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EFD" w:rsidRPr="00904AE0" w:rsidRDefault="00662EFD" w:rsidP="00662EFD">
      <w:pPr>
        <w:jc w:val="center"/>
        <w:rPr>
          <w:rFonts w:ascii="Cambria Math" w:hAnsi="Cambria Math"/>
          <w:b/>
          <w:color w:val="17365D"/>
          <w:sz w:val="24"/>
          <w:szCs w:val="24"/>
        </w:rPr>
      </w:pPr>
      <w:r>
        <w:rPr>
          <w:b/>
          <w:noProof/>
          <w:lang w:eastAsia="ru-RU"/>
        </w:rPr>
        <w:drawing>
          <wp:inline distT="0" distB="0" distL="0" distR="0">
            <wp:extent cx="570102" cy="594360"/>
            <wp:effectExtent l="0" t="0" r="1905" b="0"/>
            <wp:docPr id="1" name="Рисунок 1" descr="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76" cy="598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/>
        </w:rPr>
        <w:t xml:space="preserve"> </w:t>
      </w:r>
      <w:r w:rsidR="00904AE0">
        <w:rPr>
          <w:noProof/>
          <w:lang w:eastAsia="ru-RU"/>
        </w:rPr>
        <w:drawing>
          <wp:inline distT="0" distB="0" distL="0" distR="0">
            <wp:extent cx="594360" cy="686818"/>
            <wp:effectExtent l="0" t="0" r="0" b="0"/>
            <wp:docPr id="2" name="Рисунок 2" descr="https://img2.freepng.ru/20180211/xiq/kisspng-owl-bird-cartoon-owl-5a810bd6bc6811.5111681515184066147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2.freepng.ru/20180211/xiq/kisspng-owl-bird-cartoon-owl-5a810bd6bc6811.51116815151840661477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28" cy="687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EFD" w:rsidRPr="003859A2" w:rsidRDefault="00662EFD" w:rsidP="00662EFD">
      <w:pPr>
        <w:spacing w:after="0"/>
        <w:jc w:val="center"/>
        <w:rPr>
          <w:rFonts w:ascii="Bahnschrift Light Condensed" w:hAnsi="Bahnschrift Light Condensed"/>
          <w:i/>
          <w:color w:val="0070C0"/>
          <w:sz w:val="32"/>
          <w:szCs w:val="24"/>
        </w:rPr>
      </w:pPr>
      <w:r w:rsidRPr="003859A2">
        <w:rPr>
          <w:rFonts w:ascii="Bahnschrift Light Condensed" w:hAnsi="Bahnschrift Light Condensed"/>
          <w:b/>
          <w:i/>
          <w:color w:val="0070C0"/>
          <w:sz w:val="32"/>
          <w:szCs w:val="24"/>
        </w:rPr>
        <w:t>ПРОФСОЮЗ  РАБОТНИКОВ НАРОДНОГО ОБРАЗОВАНИЯ РОССИИ</w:t>
      </w:r>
    </w:p>
    <w:p w:rsidR="00662EFD" w:rsidRPr="006E27D6" w:rsidRDefault="00662EFD" w:rsidP="00662EFD">
      <w:pPr>
        <w:spacing w:after="0"/>
        <w:jc w:val="center"/>
        <w:rPr>
          <w:rFonts w:ascii="Bahnschrift SemiLight" w:hAnsi="Bahnschrift SemiLight"/>
          <w:b/>
          <w:i/>
          <w:color w:val="FF0000"/>
          <w:sz w:val="28"/>
          <w:szCs w:val="24"/>
        </w:rPr>
      </w:pPr>
      <w:r w:rsidRPr="006E27D6">
        <w:rPr>
          <w:rFonts w:ascii="Bahnschrift SemiLight" w:hAnsi="Bahnschrift SemiLight"/>
          <w:b/>
          <w:i/>
          <w:color w:val="FF0000"/>
          <w:sz w:val="28"/>
          <w:szCs w:val="24"/>
        </w:rPr>
        <w:t>ПОЛЕВСКАЯ  ГОРОД</w:t>
      </w:r>
      <w:r>
        <w:rPr>
          <w:rFonts w:ascii="Bahnschrift SemiLight" w:hAnsi="Bahnschrift SemiLight"/>
          <w:b/>
          <w:i/>
          <w:color w:val="FF0000"/>
          <w:sz w:val="28"/>
          <w:szCs w:val="24"/>
        </w:rPr>
        <w:t>СКАЯ  ОРГАНИЗАЦИЯ  ПРОФСОЮЗА (15 июня 2022</w:t>
      </w:r>
      <w:r w:rsidRPr="006E27D6">
        <w:rPr>
          <w:rFonts w:ascii="Bahnschrift SemiLight" w:hAnsi="Bahnschrift SemiLight"/>
          <w:b/>
          <w:i/>
          <w:color w:val="FF0000"/>
          <w:sz w:val="28"/>
          <w:szCs w:val="24"/>
        </w:rPr>
        <w:t>)</w:t>
      </w:r>
    </w:p>
    <w:p w:rsidR="00385C5A" w:rsidRPr="00662EFD" w:rsidRDefault="00662EFD" w:rsidP="00662EFD">
      <w:pPr>
        <w:jc w:val="center"/>
        <w:rPr>
          <w:rFonts w:ascii="Arial" w:hAnsi="Arial" w:cs="Arial"/>
          <w:b/>
          <w:i/>
          <w:color w:val="00B0F0"/>
          <w:sz w:val="36"/>
        </w:rPr>
      </w:pPr>
      <w:r w:rsidRPr="00662EFD">
        <w:rPr>
          <w:rFonts w:ascii="Arial" w:hAnsi="Arial" w:cs="Arial"/>
          <w:b/>
          <w:i/>
          <w:color w:val="00B0F0"/>
          <w:sz w:val="36"/>
        </w:rPr>
        <w:t>ПРАВОВОЙ ВЕСТНИК</w:t>
      </w:r>
    </w:p>
    <w:p w:rsidR="00662EFD" w:rsidRPr="00662EFD" w:rsidRDefault="00662EFD" w:rsidP="00662EFD">
      <w:pPr>
        <w:pStyle w:val="a3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i/>
          <w:color w:val="C00000"/>
          <w:sz w:val="22"/>
          <w:szCs w:val="22"/>
        </w:rPr>
      </w:pPr>
      <w:r w:rsidRPr="00662EFD">
        <w:rPr>
          <w:rStyle w:val="a4"/>
          <w:rFonts w:ascii="Arial" w:hAnsi="Arial" w:cs="Arial"/>
          <w:i/>
          <w:color w:val="002060"/>
          <w:sz w:val="22"/>
          <w:szCs w:val="22"/>
        </w:rPr>
        <w:t>Вопрос:</w:t>
      </w:r>
      <w:r w:rsidR="00904AE0">
        <w:rPr>
          <w:rFonts w:ascii="Arial" w:hAnsi="Arial" w:cs="Arial"/>
          <w:i/>
          <w:color w:val="C00000"/>
          <w:sz w:val="22"/>
          <w:szCs w:val="22"/>
        </w:rPr>
        <w:t> </w:t>
      </w:r>
      <w:r w:rsidRPr="00662EFD">
        <w:rPr>
          <w:rFonts w:ascii="Arial" w:hAnsi="Arial" w:cs="Arial"/>
          <w:i/>
          <w:color w:val="C00000"/>
          <w:sz w:val="22"/>
          <w:szCs w:val="22"/>
        </w:rPr>
        <w:t xml:space="preserve"> Трудовой кодекс РФ не содержит ограничений по количеству мест работы </w:t>
      </w:r>
      <w:r w:rsidR="00904AE0">
        <w:rPr>
          <w:rFonts w:ascii="Arial" w:hAnsi="Arial" w:cs="Arial"/>
          <w:i/>
          <w:color w:val="C00000"/>
          <w:sz w:val="22"/>
          <w:szCs w:val="22"/>
        </w:rPr>
        <w:t xml:space="preserve">при условии совместительства, </w:t>
      </w:r>
      <w:r w:rsidRPr="00662EFD">
        <w:rPr>
          <w:rFonts w:ascii="Arial" w:hAnsi="Arial" w:cs="Arial"/>
          <w:i/>
          <w:color w:val="C00000"/>
          <w:sz w:val="22"/>
          <w:szCs w:val="22"/>
        </w:rPr>
        <w:t xml:space="preserve"> можно ли работать совместителем на четырех должностях, в том числе у раз</w:t>
      </w:r>
      <w:r w:rsidR="00904AE0">
        <w:rPr>
          <w:rFonts w:ascii="Arial" w:hAnsi="Arial" w:cs="Arial"/>
          <w:i/>
          <w:color w:val="C00000"/>
          <w:sz w:val="22"/>
          <w:szCs w:val="22"/>
        </w:rPr>
        <w:t>ных работодателей? К</w:t>
      </w:r>
      <w:r w:rsidRPr="00662EFD">
        <w:rPr>
          <w:rFonts w:ascii="Arial" w:hAnsi="Arial" w:cs="Arial"/>
          <w:i/>
          <w:color w:val="C00000"/>
          <w:sz w:val="22"/>
          <w:szCs w:val="22"/>
        </w:rPr>
        <w:t>акие применяются при этом ограничения по продолжительности рабочего времени?</w:t>
      </w:r>
    </w:p>
    <w:p w:rsidR="00662EFD" w:rsidRPr="00904AE0" w:rsidRDefault="00662EFD" w:rsidP="00662EFD">
      <w:pPr>
        <w:pStyle w:val="a3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i/>
          <w:color w:val="0070C0"/>
          <w:sz w:val="22"/>
          <w:szCs w:val="22"/>
        </w:rPr>
      </w:pPr>
      <w:r w:rsidRPr="00662EFD">
        <w:rPr>
          <w:rStyle w:val="a4"/>
          <w:rFonts w:ascii="Arial" w:hAnsi="Arial" w:cs="Arial"/>
          <w:i/>
          <w:color w:val="C00000"/>
          <w:sz w:val="22"/>
          <w:szCs w:val="22"/>
        </w:rPr>
        <w:t>Ответ:</w:t>
      </w:r>
      <w:r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662EFD">
        <w:rPr>
          <w:rFonts w:ascii="Arial" w:hAnsi="Arial" w:cs="Arial"/>
          <w:i/>
          <w:color w:val="0070C0"/>
          <w:sz w:val="22"/>
          <w:szCs w:val="22"/>
        </w:rPr>
        <w:t>МИНИСТЕРСТВО ТРУДА И СОЦИАЛЬНОЙ ЗАЩИТЫ</w:t>
      </w:r>
      <w:r w:rsidRPr="00662EFD">
        <w:rPr>
          <w:rFonts w:ascii="Arial" w:hAnsi="Arial" w:cs="Arial"/>
          <w:i/>
          <w:color w:val="0070C0"/>
          <w:sz w:val="22"/>
          <w:szCs w:val="22"/>
        </w:rPr>
        <w:br/>
      </w:r>
      <w:r w:rsidRPr="00904AE0">
        <w:rPr>
          <w:rFonts w:ascii="Arial" w:hAnsi="Arial" w:cs="Arial"/>
          <w:i/>
          <w:color w:val="0070C0"/>
          <w:sz w:val="22"/>
          <w:szCs w:val="22"/>
        </w:rPr>
        <w:t>РОССИЙСКОЙ ФЕДЕРАЦИИ</w:t>
      </w:r>
      <w:r w:rsidR="00904AE0" w:rsidRPr="00904AE0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904AE0">
        <w:rPr>
          <w:rFonts w:ascii="Arial" w:hAnsi="Arial" w:cs="Arial"/>
          <w:i/>
          <w:color w:val="0070C0"/>
          <w:sz w:val="22"/>
          <w:szCs w:val="22"/>
        </w:rPr>
        <w:t>ПИСЬМО от 17 мая 2022 г. N 14-6/ООГ-3230</w:t>
      </w:r>
    </w:p>
    <w:p w:rsidR="00662EFD" w:rsidRPr="00904AE0" w:rsidRDefault="00662EFD" w:rsidP="00904AE0">
      <w:pPr>
        <w:pStyle w:val="a3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b/>
          <w:i/>
          <w:color w:val="0070C0"/>
          <w:sz w:val="22"/>
          <w:szCs w:val="22"/>
          <w:u w:val="single"/>
        </w:rPr>
      </w:pPr>
      <w:r w:rsidRPr="00904AE0">
        <w:rPr>
          <w:rFonts w:ascii="Arial" w:hAnsi="Arial" w:cs="Arial"/>
          <w:i/>
          <w:color w:val="0070C0"/>
          <w:sz w:val="22"/>
          <w:szCs w:val="22"/>
        </w:rPr>
        <w:t>Департамент оплаты труда, трудовых отношений и социального партнерства Министерства труда и социальной защиты Российской Федерации рассмотрел обращение от 11 мая 2022 г. по вопросу о возможности работы по совместительству и сообщает. В соответствии с Положением о Министерстве труда и социальной защиты Российской Федерации, утвержденным постановлением Правительства Российской Федерации</w:t>
      </w:r>
      <w:r w:rsidRPr="00662EFD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662EFD">
        <w:rPr>
          <w:rFonts w:ascii="Arial" w:hAnsi="Arial" w:cs="Arial"/>
          <w:i/>
          <w:color w:val="C00000"/>
          <w:sz w:val="22"/>
          <w:szCs w:val="22"/>
        </w:rPr>
        <w:t>от 19 июня 2012 г. N 610</w:t>
      </w:r>
      <w:r w:rsidRPr="00904AE0">
        <w:rPr>
          <w:rFonts w:ascii="Arial" w:hAnsi="Arial" w:cs="Arial"/>
          <w:i/>
          <w:color w:val="0070C0"/>
          <w:sz w:val="22"/>
          <w:szCs w:val="22"/>
        </w:rPr>
        <w:t>, Минтруд России дает разъяснения по вопросам, отнесенным к компетенции Министерства, в случаях, предусмотренных законодательством Российской Федерации. Мнение Минтруда России по вопросам, содержащимся в обращении, не является  нормативным правовым актом.</w:t>
      </w:r>
      <w:r w:rsidRPr="00904AE0">
        <w:rPr>
          <w:rFonts w:ascii="Arial" w:hAnsi="Arial" w:cs="Arial"/>
          <w:i/>
          <w:color w:val="0070C0"/>
          <w:sz w:val="22"/>
          <w:szCs w:val="22"/>
        </w:rPr>
        <w:br/>
        <w:t xml:space="preserve">Согласно </w:t>
      </w:r>
      <w:r w:rsidRPr="00662EFD">
        <w:rPr>
          <w:rFonts w:ascii="Arial" w:hAnsi="Arial" w:cs="Arial"/>
          <w:i/>
          <w:color w:val="C00000"/>
          <w:sz w:val="22"/>
          <w:szCs w:val="22"/>
        </w:rPr>
        <w:t xml:space="preserve">статье 282 Трудового кодекса </w:t>
      </w:r>
      <w:r w:rsidRPr="00904AE0">
        <w:rPr>
          <w:rFonts w:ascii="Arial" w:hAnsi="Arial" w:cs="Arial"/>
          <w:i/>
          <w:color w:val="0070C0"/>
          <w:sz w:val="22"/>
          <w:szCs w:val="22"/>
        </w:rPr>
        <w:t xml:space="preserve">Российской Федерации (далее — Кодекс) </w:t>
      </w:r>
      <w:r w:rsidRPr="00662EFD">
        <w:rPr>
          <w:rFonts w:ascii="Arial" w:hAnsi="Arial" w:cs="Arial"/>
          <w:i/>
          <w:color w:val="C00000"/>
          <w:sz w:val="22"/>
          <w:szCs w:val="22"/>
        </w:rPr>
        <w:t>совместительство</w:t>
      </w:r>
      <w:r w:rsidRPr="00662EFD">
        <w:rPr>
          <w:rFonts w:ascii="Arial" w:hAnsi="Arial" w:cs="Arial"/>
          <w:i/>
          <w:color w:val="000000" w:themeColor="text1"/>
          <w:sz w:val="22"/>
          <w:szCs w:val="22"/>
        </w:rPr>
        <w:t xml:space="preserve"> —</w:t>
      </w:r>
      <w:r w:rsidRPr="00904AE0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904AE0">
        <w:rPr>
          <w:rFonts w:ascii="Arial" w:hAnsi="Arial" w:cs="Arial"/>
          <w:i/>
          <w:color w:val="0070C0"/>
          <w:sz w:val="22"/>
          <w:szCs w:val="22"/>
          <w:u w:val="single"/>
        </w:rPr>
        <w:t xml:space="preserve">это выполнение работником другой регулярной оплачиваемой работы </w:t>
      </w:r>
      <w:r w:rsidRPr="00662EFD">
        <w:rPr>
          <w:rFonts w:ascii="Arial" w:hAnsi="Arial" w:cs="Arial"/>
          <w:b/>
          <w:i/>
          <w:color w:val="C00000"/>
          <w:sz w:val="22"/>
          <w:szCs w:val="22"/>
          <w:u w:val="single"/>
        </w:rPr>
        <w:t>на условиях трудового договора в свободное от основной работы время</w:t>
      </w:r>
      <w:r w:rsidRPr="00662EFD">
        <w:rPr>
          <w:rFonts w:ascii="Arial" w:hAnsi="Arial" w:cs="Arial"/>
          <w:b/>
          <w:i/>
          <w:color w:val="000000" w:themeColor="text1"/>
          <w:sz w:val="22"/>
          <w:szCs w:val="22"/>
        </w:rPr>
        <w:t>.</w:t>
      </w:r>
      <w:r w:rsidRPr="00662EFD">
        <w:rPr>
          <w:rFonts w:ascii="Arial" w:hAnsi="Arial" w:cs="Arial"/>
          <w:i/>
          <w:color w:val="000000" w:themeColor="text1"/>
          <w:sz w:val="22"/>
          <w:szCs w:val="22"/>
        </w:rPr>
        <w:br/>
      </w:r>
      <w:r>
        <w:rPr>
          <w:rFonts w:ascii="Arial" w:hAnsi="Arial" w:cs="Arial"/>
          <w:i/>
          <w:color w:val="000000" w:themeColor="text1"/>
          <w:sz w:val="22"/>
          <w:szCs w:val="22"/>
        </w:rPr>
        <w:t xml:space="preserve">     </w:t>
      </w:r>
      <w:r w:rsidRPr="00904AE0">
        <w:rPr>
          <w:rFonts w:ascii="Arial" w:hAnsi="Arial" w:cs="Arial"/>
          <w:i/>
          <w:color w:val="0070C0"/>
          <w:sz w:val="22"/>
          <w:szCs w:val="22"/>
        </w:rPr>
        <w:t>В</w:t>
      </w:r>
      <w:r w:rsidRPr="00662EFD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662EFD">
        <w:rPr>
          <w:rFonts w:ascii="Arial" w:hAnsi="Arial" w:cs="Arial"/>
          <w:i/>
          <w:color w:val="C00000"/>
          <w:sz w:val="22"/>
          <w:szCs w:val="22"/>
        </w:rPr>
        <w:t xml:space="preserve">трудовом договоре </w:t>
      </w:r>
      <w:r w:rsidRPr="00904AE0">
        <w:rPr>
          <w:rFonts w:ascii="Arial" w:hAnsi="Arial" w:cs="Arial"/>
          <w:i/>
          <w:color w:val="0070C0"/>
          <w:sz w:val="22"/>
          <w:szCs w:val="22"/>
        </w:rPr>
        <w:t>обязательно указание на то, что работа является совместительством</w:t>
      </w:r>
      <w:r w:rsidRPr="00662EFD">
        <w:rPr>
          <w:rFonts w:ascii="Arial" w:hAnsi="Arial" w:cs="Arial"/>
          <w:i/>
          <w:color w:val="000000" w:themeColor="text1"/>
          <w:sz w:val="22"/>
          <w:szCs w:val="22"/>
        </w:rPr>
        <w:t xml:space="preserve"> (</w:t>
      </w:r>
      <w:r w:rsidRPr="00662EFD">
        <w:rPr>
          <w:rFonts w:ascii="Arial" w:hAnsi="Arial" w:cs="Arial"/>
          <w:i/>
          <w:color w:val="C00000"/>
          <w:sz w:val="22"/>
          <w:szCs w:val="22"/>
        </w:rPr>
        <w:t>часть 4 статьи 282 Кодекса).</w:t>
      </w:r>
      <w:r w:rsidRPr="00662EFD">
        <w:rPr>
          <w:rFonts w:ascii="Arial" w:hAnsi="Arial" w:cs="Arial"/>
          <w:i/>
          <w:color w:val="C00000"/>
          <w:sz w:val="22"/>
          <w:szCs w:val="22"/>
        </w:rPr>
        <w:br/>
      </w:r>
      <w:r w:rsidRPr="00904AE0">
        <w:rPr>
          <w:rFonts w:ascii="Arial" w:hAnsi="Arial" w:cs="Arial"/>
          <w:i/>
          <w:color w:val="0070C0"/>
          <w:sz w:val="22"/>
          <w:szCs w:val="22"/>
        </w:rPr>
        <w:t xml:space="preserve">Работа по </w:t>
      </w:r>
      <w:r w:rsidRPr="00662EFD">
        <w:rPr>
          <w:rFonts w:ascii="Arial" w:hAnsi="Arial" w:cs="Arial"/>
          <w:i/>
          <w:color w:val="C00000"/>
          <w:sz w:val="22"/>
          <w:szCs w:val="22"/>
        </w:rPr>
        <w:t xml:space="preserve">внутреннему и по внешнему совместительству </w:t>
      </w:r>
      <w:r w:rsidRPr="00904AE0">
        <w:rPr>
          <w:rFonts w:ascii="Arial" w:hAnsi="Arial" w:cs="Arial"/>
          <w:i/>
          <w:color w:val="0070C0"/>
          <w:sz w:val="22"/>
          <w:szCs w:val="22"/>
        </w:rPr>
        <w:t xml:space="preserve">может быть </w:t>
      </w:r>
      <w:r w:rsidRPr="00662EFD">
        <w:rPr>
          <w:rFonts w:ascii="Arial" w:hAnsi="Arial" w:cs="Arial"/>
          <w:i/>
          <w:color w:val="C00000"/>
          <w:sz w:val="22"/>
          <w:szCs w:val="22"/>
        </w:rPr>
        <w:t>по любой профессии, специальности, должности</w:t>
      </w:r>
      <w:r w:rsidRPr="00662EFD">
        <w:rPr>
          <w:rFonts w:ascii="Arial" w:hAnsi="Arial" w:cs="Arial"/>
          <w:i/>
          <w:color w:val="000000" w:themeColor="text1"/>
          <w:sz w:val="22"/>
          <w:szCs w:val="22"/>
        </w:rPr>
        <w:t xml:space="preserve">, </w:t>
      </w:r>
      <w:r w:rsidRPr="00904AE0">
        <w:rPr>
          <w:rFonts w:ascii="Arial" w:hAnsi="Arial" w:cs="Arial"/>
          <w:i/>
          <w:color w:val="0070C0"/>
          <w:sz w:val="22"/>
          <w:szCs w:val="22"/>
        </w:rPr>
        <w:t xml:space="preserve">в том числе </w:t>
      </w:r>
      <w:r w:rsidRPr="00662EFD">
        <w:rPr>
          <w:rFonts w:ascii="Arial" w:hAnsi="Arial" w:cs="Arial"/>
          <w:i/>
          <w:color w:val="C00000"/>
          <w:sz w:val="22"/>
          <w:szCs w:val="22"/>
        </w:rPr>
        <w:t>аналогичной</w:t>
      </w:r>
      <w:r w:rsidRPr="00662EFD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904AE0">
        <w:rPr>
          <w:rFonts w:ascii="Arial" w:hAnsi="Arial" w:cs="Arial"/>
          <w:i/>
          <w:color w:val="0070C0"/>
          <w:sz w:val="22"/>
          <w:szCs w:val="22"/>
        </w:rPr>
        <w:t xml:space="preserve">той, которая выполняется </w:t>
      </w:r>
      <w:r w:rsidRPr="00662EFD">
        <w:rPr>
          <w:rFonts w:ascii="Arial" w:hAnsi="Arial" w:cs="Arial"/>
          <w:i/>
          <w:color w:val="C00000"/>
          <w:sz w:val="22"/>
          <w:szCs w:val="22"/>
        </w:rPr>
        <w:t>по основному месту работы</w:t>
      </w:r>
      <w:r w:rsidRPr="00662EFD">
        <w:rPr>
          <w:rFonts w:ascii="Arial" w:hAnsi="Arial" w:cs="Arial"/>
          <w:i/>
          <w:color w:val="000000" w:themeColor="text1"/>
          <w:sz w:val="22"/>
          <w:szCs w:val="22"/>
        </w:rPr>
        <w:t>.</w:t>
      </w:r>
      <w:r w:rsidR="00904AE0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904AE0">
        <w:rPr>
          <w:rFonts w:ascii="Arial" w:hAnsi="Arial" w:cs="Arial"/>
          <w:i/>
          <w:color w:val="0070C0"/>
          <w:sz w:val="22"/>
          <w:szCs w:val="22"/>
        </w:rPr>
        <w:t xml:space="preserve">При этом ни Кодекс, ни другие нормативные правовые акты </w:t>
      </w:r>
      <w:r w:rsidRPr="00662EFD">
        <w:rPr>
          <w:rFonts w:ascii="Arial" w:hAnsi="Arial" w:cs="Arial"/>
          <w:i/>
          <w:color w:val="C00000"/>
          <w:sz w:val="22"/>
          <w:szCs w:val="22"/>
        </w:rPr>
        <w:t xml:space="preserve">не содержат ограничений по количеству заключаемых договоров </w:t>
      </w:r>
      <w:r w:rsidRPr="00904AE0">
        <w:rPr>
          <w:rFonts w:ascii="Arial" w:hAnsi="Arial" w:cs="Arial"/>
          <w:i/>
          <w:color w:val="0070C0"/>
          <w:sz w:val="22"/>
          <w:szCs w:val="22"/>
        </w:rPr>
        <w:t>по совместительству как у того же работодателя на условиях внутреннего совместительства, так и (или) у другого работодателя на условиях внешнего совместительства.</w:t>
      </w:r>
      <w:r w:rsidR="00904AE0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proofErr w:type="gramStart"/>
      <w:r w:rsidRPr="00904AE0">
        <w:rPr>
          <w:rFonts w:ascii="Arial" w:hAnsi="Arial" w:cs="Arial"/>
          <w:i/>
          <w:color w:val="0070C0"/>
          <w:sz w:val="22"/>
          <w:szCs w:val="22"/>
        </w:rPr>
        <w:t xml:space="preserve">Вместе с тем следует иметь в виду, что согласно части </w:t>
      </w:r>
      <w:r w:rsidRPr="00662EFD">
        <w:rPr>
          <w:rFonts w:ascii="Arial" w:hAnsi="Arial" w:cs="Arial"/>
          <w:i/>
          <w:color w:val="C00000"/>
          <w:sz w:val="22"/>
          <w:szCs w:val="22"/>
        </w:rPr>
        <w:t xml:space="preserve">5 статьи 282 Кодекса </w:t>
      </w:r>
      <w:r w:rsidRPr="00904AE0">
        <w:rPr>
          <w:rFonts w:ascii="Arial" w:hAnsi="Arial" w:cs="Arial"/>
          <w:i/>
          <w:color w:val="0070C0"/>
          <w:sz w:val="22"/>
          <w:szCs w:val="22"/>
        </w:rPr>
        <w:t>не   допускается работа по совместительству лиц в возрасте до восемнадцати лет, на</w:t>
      </w:r>
      <w:r w:rsidRPr="00662EFD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662EFD">
        <w:rPr>
          <w:rFonts w:ascii="Arial" w:hAnsi="Arial" w:cs="Arial"/>
          <w:i/>
          <w:color w:val="C00000"/>
          <w:sz w:val="22"/>
          <w:szCs w:val="22"/>
        </w:rPr>
        <w:t>работах с вредными и (или) опасными условиями труда, если основная работа связана с такими же условиями</w:t>
      </w:r>
      <w:r w:rsidRPr="00662EFD">
        <w:rPr>
          <w:rFonts w:ascii="Arial" w:hAnsi="Arial" w:cs="Arial"/>
          <w:i/>
          <w:color w:val="000000" w:themeColor="text1"/>
          <w:sz w:val="22"/>
          <w:szCs w:val="22"/>
        </w:rPr>
        <w:t xml:space="preserve">, </w:t>
      </w:r>
      <w:r w:rsidRPr="00904AE0">
        <w:rPr>
          <w:rFonts w:ascii="Arial" w:hAnsi="Arial" w:cs="Arial"/>
          <w:i/>
          <w:color w:val="0070C0"/>
          <w:sz w:val="22"/>
          <w:szCs w:val="22"/>
        </w:rPr>
        <w:t>а также в других случаях, предусмотренных Кодексом и иными федеральными законами.</w:t>
      </w:r>
      <w:proofErr w:type="gramEnd"/>
      <w:r w:rsidRPr="00904AE0">
        <w:rPr>
          <w:rFonts w:ascii="Arial" w:hAnsi="Arial" w:cs="Arial"/>
          <w:i/>
          <w:color w:val="0070C0"/>
          <w:sz w:val="22"/>
          <w:szCs w:val="22"/>
        </w:rPr>
        <w:t xml:space="preserve"> По общему правилу, изложенному</w:t>
      </w:r>
      <w:r w:rsidRPr="00662EFD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662EFD">
        <w:rPr>
          <w:rFonts w:ascii="Arial" w:hAnsi="Arial" w:cs="Arial"/>
          <w:i/>
          <w:color w:val="C00000"/>
          <w:sz w:val="22"/>
          <w:szCs w:val="22"/>
        </w:rPr>
        <w:t xml:space="preserve">в статье 284 </w:t>
      </w:r>
      <w:r w:rsidRPr="00904AE0">
        <w:rPr>
          <w:rFonts w:ascii="Arial" w:hAnsi="Arial" w:cs="Arial"/>
          <w:i/>
          <w:color w:val="0070C0"/>
          <w:sz w:val="22"/>
          <w:szCs w:val="22"/>
        </w:rPr>
        <w:t>Кодекса,</w:t>
      </w:r>
      <w:r w:rsidRPr="00662EFD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662EFD">
        <w:rPr>
          <w:rFonts w:ascii="Arial" w:hAnsi="Arial" w:cs="Arial"/>
          <w:i/>
          <w:color w:val="C00000"/>
          <w:sz w:val="22"/>
          <w:szCs w:val="22"/>
          <w:u w:val="single"/>
        </w:rPr>
        <w:t xml:space="preserve">продолжительность рабочего времени при работе по совместительству не должна превышать </w:t>
      </w:r>
      <w:r w:rsidRPr="00662EFD">
        <w:rPr>
          <w:rFonts w:ascii="Arial" w:hAnsi="Arial" w:cs="Arial"/>
          <w:b/>
          <w:i/>
          <w:color w:val="C00000"/>
          <w:szCs w:val="22"/>
          <w:u w:val="single"/>
        </w:rPr>
        <w:t>четырех часов</w:t>
      </w:r>
      <w:r w:rsidRPr="00662EFD">
        <w:rPr>
          <w:rFonts w:ascii="Arial" w:hAnsi="Arial" w:cs="Arial"/>
          <w:i/>
          <w:color w:val="C00000"/>
          <w:szCs w:val="22"/>
          <w:u w:val="single"/>
        </w:rPr>
        <w:t xml:space="preserve"> в день</w:t>
      </w:r>
      <w:r w:rsidRPr="00662EFD">
        <w:rPr>
          <w:rFonts w:ascii="Arial" w:hAnsi="Arial" w:cs="Arial"/>
          <w:i/>
          <w:color w:val="C00000"/>
          <w:sz w:val="22"/>
          <w:szCs w:val="22"/>
          <w:u w:val="single"/>
        </w:rPr>
        <w:t>.</w:t>
      </w:r>
      <w:r w:rsidRPr="00662EFD">
        <w:rPr>
          <w:rFonts w:ascii="Arial" w:hAnsi="Arial" w:cs="Arial"/>
          <w:i/>
          <w:color w:val="C00000"/>
          <w:sz w:val="22"/>
          <w:szCs w:val="22"/>
        </w:rPr>
        <w:t xml:space="preserve"> </w:t>
      </w:r>
      <w:r w:rsidRPr="00904AE0">
        <w:rPr>
          <w:rFonts w:ascii="Arial" w:hAnsi="Arial" w:cs="Arial"/>
          <w:i/>
          <w:color w:val="0070C0"/>
          <w:sz w:val="22"/>
          <w:szCs w:val="22"/>
        </w:rPr>
        <w:t>В дни</w:t>
      </w:r>
      <w:r w:rsidRPr="00662EFD">
        <w:rPr>
          <w:rFonts w:ascii="Arial" w:hAnsi="Arial" w:cs="Arial"/>
          <w:i/>
          <w:color w:val="000000" w:themeColor="text1"/>
          <w:sz w:val="22"/>
          <w:szCs w:val="22"/>
        </w:rPr>
        <w:t xml:space="preserve">, </w:t>
      </w:r>
      <w:r w:rsidRPr="00662EFD">
        <w:rPr>
          <w:rFonts w:ascii="Arial" w:hAnsi="Arial" w:cs="Arial"/>
          <w:i/>
          <w:color w:val="C00000"/>
          <w:sz w:val="22"/>
          <w:szCs w:val="22"/>
        </w:rPr>
        <w:t xml:space="preserve">когда по основному месту работы </w:t>
      </w:r>
      <w:r w:rsidRPr="00904AE0">
        <w:rPr>
          <w:rFonts w:ascii="Arial" w:hAnsi="Arial" w:cs="Arial"/>
          <w:i/>
          <w:color w:val="0070C0"/>
          <w:sz w:val="22"/>
          <w:szCs w:val="22"/>
        </w:rPr>
        <w:t>работник</w:t>
      </w:r>
      <w:r w:rsidRPr="00662EFD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662EFD">
        <w:rPr>
          <w:rFonts w:ascii="Arial" w:hAnsi="Arial" w:cs="Arial"/>
          <w:i/>
          <w:color w:val="C00000"/>
          <w:sz w:val="22"/>
          <w:szCs w:val="22"/>
        </w:rPr>
        <w:t xml:space="preserve">свободен от исполнения трудовых обязанностей, </w:t>
      </w:r>
      <w:r w:rsidRPr="007503F0">
        <w:rPr>
          <w:rFonts w:ascii="Arial" w:hAnsi="Arial" w:cs="Arial"/>
          <w:i/>
          <w:color w:val="C00000"/>
          <w:sz w:val="22"/>
          <w:szCs w:val="22"/>
        </w:rPr>
        <w:t xml:space="preserve">он может </w:t>
      </w:r>
      <w:r w:rsidRPr="00904AE0">
        <w:rPr>
          <w:rFonts w:ascii="Arial" w:hAnsi="Arial" w:cs="Arial"/>
          <w:i/>
          <w:color w:val="0070C0"/>
          <w:sz w:val="22"/>
          <w:szCs w:val="22"/>
        </w:rPr>
        <w:t xml:space="preserve">работать по </w:t>
      </w:r>
      <w:r w:rsidRPr="007503F0">
        <w:rPr>
          <w:rFonts w:ascii="Arial" w:hAnsi="Arial" w:cs="Arial"/>
          <w:i/>
          <w:color w:val="C00000"/>
          <w:sz w:val="22"/>
          <w:szCs w:val="22"/>
        </w:rPr>
        <w:t>совместительству полный рабочий день</w:t>
      </w:r>
      <w:r w:rsidRPr="00662EFD">
        <w:rPr>
          <w:rFonts w:ascii="Arial" w:hAnsi="Arial" w:cs="Arial"/>
          <w:i/>
          <w:color w:val="000000" w:themeColor="text1"/>
          <w:sz w:val="22"/>
          <w:szCs w:val="22"/>
        </w:rPr>
        <w:t xml:space="preserve">. </w:t>
      </w:r>
      <w:r w:rsidRPr="00904AE0">
        <w:rPr>
          <w:rFonts w:ascii="Arial" w:hAnsi="Arial" w:cs="Arial"/>
          <w:i/>
          <w:color w:val="0070C0"/>
          <w:sz w:val="22"/>
          <w:szCs w:val="22"/>
        </w:rPr>
        <w:t xml:space="preserve">Однако и в </w:t>
      </w:r>
      <w:r w:rsidRPr="007503F0">
        <w:rPr>
          <w:rFonts w:ascii="Arial" w:hAnsi="Arial" w:cs="Arial"/>
          <w:i/>
          <w:color w:val="C00000"/>
          <w:sz w:val="22"/>
          <w:szCs w:val="22"/>
        </w:rPr>
        <w:t xml:space="preserve">этом случае общая </w:t>
      </w:r>
      <w:r w:rsidRPr="00904AE0">
        <w:rPr>
          <w:rFonts w:ascii="Arial" w:hAnsi="Arial" w:cs="Arial"/>
          <w:i/>
          <w:color w:val="0070C0"/>
          <w:sz w:val="22"/>
          <w:szCs w:val="22"/>
        </w:rPr>
        <w:t>продолжительность работы совместителя в учетном периоде</w:t>
      </w:r>
      <w:r w:rsidRPr="00662EFD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7503F0">
        <w:rPr>
          <w:rFonts w:ascii="Arial" w:hAnsi="Arial" w:cs="Arial"/>
          <w:i/>
          <w:color w:val="C00000"/>
          <w:sz w:val="22"/>
          <w:szCs w:val="22"/>
        </w:rPr>
        <w:t xml:space="preserve">не может превышать половины нормы рабочего времени, </w:t>
      </w:r>
      <w:r w:rsidRPr="00904AE0">
        <w:rPr>
          <w:rFonts w:ascii="Arial" w:hAnsi="Arial" w:cs="Arial"/>
          <w:i/>
          <w:color w:val="0070C0"/>
          <w:sz w:val="22"/>
          <w:szCs w:val="22"/>
        </w:rPr>
        <w:t>установленной для соответствующей категории работников.</w:t>
      </w:r>
      <w:r w:rsidR="00904AE0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7503F0" w:rsidRPr="00904AE0">
        <w:rPr>
          <w:rFonts w:ascii="Arial" w:hAnsi="Arial" w:cs="Arial"/>
          <w:i/>
          <w:color w:val="0070C0"/>
          <w:sz w:val="22"/>
          <w:szCs w:val="22"/>
        </w:rPr>
        <w:t>У</w:t>
      </w:r>
      <w:r w:rsidRPr="00904AE0">
        <w:rPr>
          <w:rFonts w:ascii="Arial" w:hAnsi="Arial" w:cs="Arial"/>
          <w:i/>
          <w:color w:val="0070C0"/>
          <w:sz w:val="22"/>
          <w:szCs w:val="22"/>
        </w:rPr>
        <w:t>словие о продолжительности рабочего времени при работе по совместительству не более</w:t>
      </w:r>
      <w:r w:rsidRPr="00662EFD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7503F0">
        <w:rPr>
          <w:rFonts w:ascii="Arial" w:hAnsi="Arial" w:cs="Arial"/>
          <w:i/>
          <w:color w:val="C00000"/>
          <w:sz w:val="22"/>
          <w:szCs w:val="22"/>
        </w:rPr>
        <w:t xml:space="preserve">четырех часов в день </w:t>
      </w:r>
      <w:r w:rsidRPr="007503F0">
        <w:rPr>
          <w:rFonts w:ascii="Arial" w:hAnsi="Arial" w:cs="Arial"/>
          <w:i/>
          <w:color w:val="C00000"/>
          <w:sz w:val="22"/>
          <w:szCs w:val="22"/>
        </w:rPr>
        <w:lastRenderedPageBreak/>
        <w:t>применяется по каждому трудовому договору о работе по совместительству.</w:t>
      </w:r>
      <w:r w:rsidRPr="007503F0">
        <w:rPr>
          <w:rFonts w:ascii="Arial" w:hAnsi="Arial" w:cs="Arial"/>
          <w:i/>
          <w:color w:val="C00000"/>
          <w:sz w:val="22"/>
          <w:szCs w:val="22"/>
        </w:rPr>
        <w:br/>
      </w:r>
      <w:bookmarkStart w:id="0" w:name="_GoBack"/>
      <w:r w:rsidRPr="00904AE0">
        <w:rPr>
          <w:rFonts w:ascii="Arial" w:hAnsi="Arial" w:cs="Arial"/>
          <w:b/>
          <w:i/>
          <w:color w:val="0070C0"/>
          <w:sz w:val="22"/>
          <w:szCs w:val="22"/>
          <w:u w:val="single"/>
        </w:rPr>
        <w:t>Учет рабочего времени</w:t>
      </w:r>
      <w:r w:rsidRPr="00904AE0">
        <w:rPr>
          <w:rFonts w:ascii="Arial" w:hAnsi="Arial" w:cs="Arial"/>
          <w:b/>
          <w:i/>
          <w:color w:val="0070C0"/>
          <w:sz w:val="22"/>
          <w:szCs w:val="22"/>
        </w:rPr>
        <w:t xml:space="preserve"> </w:t>
      </w:r>
      <w:bookmarkEnd w:id="0"/>
      <w:r w:rsidRPr="007503F0">
        <w:rPr>
          <w:rFonts w:ascii="Arial" w:hAnsi="Arial" w:cs="Arial"/>
          <w:b/>
          <w:i/>
          <w:color w:val="C00000"/>
          <w:sz w:val="22"/>
          <w:szCs w:val="22"/>
        </w:rPr>
        <w:t xml:space="preserve">при внутреннем совместительстве ведется также по </w:t>
      </w:r>
      <w:r w:rsidRPr="00904AE0">
        <w:rPr>
          <w:rFonts w:ascii="Arial" w:hAnsi="Arial" w:cs="Arial"/>
          <w:b/>
          <w:i/>
          <w:color w:val="0070C0"/>
          <w:sz w:val="22"/>
          <w:szCs w:val="22"/>
          <w:u w:val="single"/>
        </w:rPr>
        <w:t>каждому трудовому договору отдельно.</w:t>
      </w:r>
    </w:p>
    <w:sectPr w:rsidR="00662EFD" w:rsidRPr="00904AE0" w:rsidSect="00980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Bahnschrift Light Condensed">
    <w:altName w:val="Segoe UI"/>
    <w:charset w:val="CC"/>
    <w:family w:val="swiss"/>
    <w:pitch w:val="variable"/>
    <w:sig w:usb0="00000001" w:usb1="00000002" w:usb2="00000000" w:usb3="00000000" w:csb0="0000019F" w:csb1="00000000"/>
  </w:font>
  <w:font w:name="Bahnschrift SemiLight">
    <w:altName w:val="Segoe UI"/>
    <w:charset w:val="CC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BA5"/>
    <w:rsid w:val="00385C5A"/>
    <w:rsid w:val="00662EFD"/>
    <w:rsid w:val="007503F0"/>
    <w:rsid w:val="007E09BA"/>
    <w:rsid w:val="00904AE0"/>
    <w:rsid w:val="009801C3"/>
    <w:rsid w:val="00BD6BA5"/>
    <w:rsid w:val="00CB0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2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2EF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2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2E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2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2EF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2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2E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8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</cp:lastModifiedBy>
  <cp:revision>2</cp:revision>
  <dcterms:created xsi:type="dcterms:W3CDTF">2022-08-02T15:41:00Z</dcterms:created>
  <dcterms:modified xsi:type="dcterms:W3CDTF">2022-08-02T15:41:00Z</dcterms:modified>
</cp:coreProperties>
</file>