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9FB" w:rsidRPr="005A59FB" w:rsidRDefault="005A59FB" w:rsidP="005A59FB">
      <w:pPr>
        <w:spacing w:after="180" w:line="240" w:lineRule="auto"/>
        <w:textAlignment w:val="baseline"/>
        <w:outlineLvl w:val="0"/>
        <w:rPr>
          <w:rFonts w:ascii="Arial" w:eastAsia="Times New Roman" w:hAnsi="Arial" w:cs="Arial"/>
          <w:color w:val="29086B"/>
          <w:kern w:val="36"/>
          <w:sz w:val="53"/>
          <w:szCs w:val="53"/>
          <w:lang w:eastAsia="ru-RU"/>
        </w:rPr>
      </w:pPr>
      <w:r w:rsidRPr="005A59FB">
        <w:rPr>
          <w:rFonts w:ascii="Arial" w:eastAsia="Times New Roman" w:hAnsi="Arial" w:cs="Arial"/>
          <w:color w:val="29086B"/>
          <w:kern w:val="36"/>
          <w:sz w:val="53"/>
          <w:szCs w:val="53"/>
          <w:lang w:eastAsia="ru-RU"/>
        </w:rPr>
        <w:t>Питание дошкольников</w:t>
      </w:r>
    </w:p>
    <w:p w:rsidR="005A59FB" w:rsidRPr="005A59FB" w:rsidRDefault="005A59FB" w:rsidP="005A59FB">
      <w:pPr>
        <w:shd w:val="clear" w:color="auto" w:fill="DEF2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A59F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Дошкольник отличается от взрослого поразительной подвижностью, огромной массой выполняемых в течение дня движений без явных признаков утомления. Обмен веществ у дошкольника в 2-2,5 раза выше, чем у взрослых. Преобладают процессы усвоения, обеспечивающие рост и развитие ребенка.</w:t>
      </w:r>
    </w:p>
    <w:p w:rsidR="005A59FB" w:rsidRPr="005A59FB" w:rsidRDefault="005A59FB" w:rsidP="005A59FB">
      <w:pPr>
        <w:shd w:val="clear" w:color="auto" w:fill="DEF2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A59F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Этот возраст в известном отношении является переходным: почти все органы тела (за исключением половой системы) к 7 годам приобретают свойственную им структуру. В нервной ткани заканчивается образование дендритов нервных клеток, в связи с чем улучшаются процессы взаимосвязи между различными отделами мозга. Улучшается работа двигательного участка коры - движения ребёнка дошкольного возраста более координированы и разнообразны. К 6-7 годам ребёнок овладевает основными видами движений - ходьбой, бегом, прыганием, лазанием, метанием, а также сложными, требующими высокой координации, приемами (письмо и т.д.). Но организм продолжает расти и созревать, в следствии чего ему нужно больше белка, витаминов и минералов.</w:t>
      </w:r>
    </w:p>
    <w:p w:rsidR="005A59FB" w:rsidRPr="005A59FB" w:rsidRDefault="005A59FB" w:rsidP="005A59FB">
      <w:pPr>
        <w:shd w:val="clear" w:color="auto" w:fill="DEF2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A59F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меню дошкольников следует включать уже более плотные блюда: тушеные овощи, рассыпчатые каши (гречневую, кукурузную, пшенную, рисовую), отварной рис, плов, вареники, жаркое. Вместо каш можно давать детям отварные макароны, оладьи. Яблоки, апельсины и другие фрукты необходимо использовать целиком с целью тренировки жевательного аппарата и укрепления корней зубов. На завтрак и ужин желательно готовить салаты из свежих овощей и фруктов.</w:t>
      </w:r>
    </w:p>
    <w:p w:rsidR="005A59FB" w:rsidRPr="005A59FB" w:rsidRDefault="005A59FB" w:rsidP="005A59FB">
      <w:pPr>
        <w:shd w:val="clear" w:color="auto" w:fill="DEF2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A59F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Необходимо достаточное разнообразие и оптимальное сочетание блюд. В течение дня дети должны получать два овощных и одно крупяное блюдо. Следует учитывать сезонные особенности питания. В летнее время, когда расход двигательной энергии увеличивается, дети больше бывают на свежем воздухе, суточная калорийность может быть повышена на 10% за счет сложных углеводов. В зимне-весенний период питание должно иметь </w:t>
      </w:r>
      <w:proofErr w:type="spellStart"/>
      <w:r w:rsidRPr="005A59F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белково</w:t>
      </w:r>
      <w:proofErr w:type="spellEnd"/>
      <w:r w:rsidRPr="005A59F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-углеводную и витаминную направленность, обогащено клетчаткой (овощи). Из сладостей допустимы зефир, пастила, карамель, сухие сорта печенья в самых скромных количествах.</w:t>
      </w:r>
    </w:p>
    <w:p w:rsidR="005A59FB" w:rsidRPr="005A59FB" w:rsidRDefault="005A59FB" w:rsidP="005A59FB">
      <w:pPr>
        <w:shd w:val="clear" w:color="auto" w:fill="DEF2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A59F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Детям дошкольного возраста не рекомендуется копченые колбасы, закусочные консервы, жирные сорта говядины, баранины и свинины, шоколад и шоколадные конфеты, некоторые специи (черный перец, хрен, горчица). Эти продукты часто содержат аллергены, значительное количество соли и жира.</w:t>
      </w:r>
    </w:p>
    <w:p w:rsidR="005A59FB" w:rsidRPr="005A59FB" w:rsidRDefault="005A59FB" w:rsidP="005A59FB">
      <w:pPr>
        <w:shd w:val="clear" w:color="auto" w:fill="DEF2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A59F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Ребенку необходимо знать, если есть сомнения в свежести продуктов, то есть его нельзя. Такое же отношение необходимо сформировать и к незнакомым продуктам, так как они могут содержать опасные для здоровья аллергены. Знакомство с такими продуктами должно быть только в присутствии взрослого.</w:t>
      </w:r>
    </w:p>
    <w:p w:rsidR="005A59FB" w:rsidRPr="005A59FB" w:rsidRDefault="005A59FB" w:rsidP="005A59FB">
      <w:pPr>
        <w:shd w:val="clear" w:color="auto" w:fill="DEF2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A59F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Длительность промежутков между отдельными приемами пищи не должны превышать 3,5 часа. Ужин рекомендуется за 1,5-2 часа до сна.</w:t>
      </w:r>
    </w:p>
    <w:p w:rsidR="005A59FB" w:rsidRPr="005A59FB" w:rsidRDefault="005A59FB" w:rsidP="005A59FB">
      <w:pPr>
        <w:shd w:val="clear" w:color="auto" w:fill="DEF2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A59F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Учитывая незрелость иммунной системы, пищеварительных органов и жевательного аппарата детей дошкольного возраста, они нуждаются также в особой кулинарной обработке продуктов и блюд, предусматривающей исключение обжаривания продуктов, обеспечение механического </w:t>
      </w:r>
      <w:proofErr w:type="spellStart"/>
      <w:r w:rsidRPr="005A59F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щажения</w:t>
      </w:r>
      <w:proofErr w:type="spellEnd"/>
      <w:r w:rsidRPr="005A59F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(приготовление мяса и птицы в виде котлет), отваривание и измельчение овощей, широкое использование различных видов пудингов и запеканок, исключение попадания в блюда из рыбы костей, которыми может подавиться ребенок.</w:t>
      </w:r>
    </w:p>
    <w:p w:rsidR="005A59FB" w:rsidRPr="005A59FB" w:rsidRDefault="005A59FB" w:rsidP="005A59FB">
      <w:pPr>
        <w:shd w:val="clear" w:color="auto" w:fill="DEF2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A59F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Дошкольный возраст – самый благоприятный для воспитания у детей правильных привычек, для усвоения культурных традиций, формирования вкусовых пристрастий, стереотипов пищевого поведения, формирования принципов правильного питания.</w:t>
      </w:r>
    </w:p>
    <w:tbl>
      <w:tblPr>
        <w:tblpPr w:leftFromText="45" w:rightFromText="45" w:bottomFromText="336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EF2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860"/>
      </w:tblGrid>
      <w:tr w:rsidR="005A59FB" w:rsidRPr="005A59FB" w:rsidTr="005A59FB">
        <w:trPr>
          <w:trHeight w:val="1980"/>
          <w:tblCellSpacing w:w="0" w:type="dxa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A59FB" w:rsidRPr="005A59FB" w:rsidRDefault="005A59FB" w:rsidP="005A59F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</w:pPr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lastRenderedPageBreak/>
              <w:t> </w:t>
            </w:r>
          </w:p>
          <w:p w:rsidR="005A59FB" w:rsidRPr="005A59FB" w:rsidRDefault="005A59FB" w:rsidP="005A59F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</w:pPr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 </w:t>
            </w:r>
          </w:p>
          <w:p w:rsidR="005A59FB" w:rsidRPr="005A59FB" w:rsidRDefault="005A59FB" w:rsidP="005A59F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</w:pPr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Врач по гигиене детей и подростков филиала ФБУЗ «Центр гигиены и эпидемиологии в Свердловской области в Чкаловском районе города Екатеринбурга,</w:t>
            </w:r>
          </w:p>
          <w:p w:rsidR="005A59FB" w:rsidRPr="005A59FB" w:rsidRDefault="005A59FB" w:rsidP="005A59F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</w:pPr>
            <w:proofErr w:type="gramStart"/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в</w:t>
            </w:r>
            <w:proofErr w:type="gramEnd"/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 xml:space="preserve"> городе Полевской и в </w:t>
            </w:r>
            <w:proofErr w:type="spellStart"/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Сысертском</w:t>
            </w:r>
            <w:proofErr w:type="spellEnd"/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 xml:space="preserve"> районе»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A59FB" w:rsidRPr="005A59FB" w:rsidRDefault="005A59FB" w:rsidP="005A59F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</w:pPr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 </w:t>
            </w:r>
          </w:p>
          <w:p w:rsidR="005A59FB" w:rsidRPr="005A59FB" w:rsidRDefault="005A59FB" w:rsidP="005A59F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</w:pPr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 </w:t>
            </w:r>
          </w:p>
          <w:p w:rsidR="005A59FB" w:rsidRPr="005A59FB" w:rsidRDefault="005A59FB" w:rsidP="005A59F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</w:pPr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 </w:t>
            </w:r>
          </w:p>
          <w:p w:rsidR="005A59FB" w:rsidRPr="005A59FB" w:rsidRDefault="005A59FB" w:rsidP="005A59F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</w:pPr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 </w:t>
            </w:r>
          </w:p>
          <w:p w:rsidR="005A59FB" w:rsidRPr="005A59FB" w:rsidRDefault="005A59FB" w:rsidP="005A59F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</w:pPr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 </w:t>
            </w:r>
          </w:p>
          <w:p w:rsidR="005A59FB" w:rsidRPr="005A59FB" w:rsidRDefault="005A59FB" w:rsidP="005A59F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</w:pPr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 </w:t>
            </w:r>
          </w:p>
          <w:p w:rsidR="005A59FB" w:rsidRPr="005A59FB" w:rsidRDefault="005A59FB" w:rsidP="005A59F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</w:pPr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Никифорова Л.Ю.</w:t>
            </w:r>
          </w:p>
        </w:tc>
      </w:tr>
    </w:tbl>
    <w:p w:rsidR="005A59FB" w:rsidRPr="005A59FB" w:rsidRDefault="005A59FB" w:rsidP="005A59FB">
      <w:pPr>
        <w:shd w:val="clear" w:color="auto" w:fill="DEF2FF"/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A59F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A59FB" w:rsidRPr="005A59FB" w:rsidRDefault="005A59FB" w:rsidP="005A59FB">
      <w:pPr>
        <w:shd w:val="clear" w:color="auto" w:fill="DEF2FF"/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A59F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tbl>
      <w:tblPr>
        <w:tblpPr w:leftFromText="45" w:rightFromText="45" w:bottomFromText="336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EF2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860"/>
      </w:tblGrid>
      <w:tr w:rsidR="005A59FB" w:rsidRPr="005A59FB" w:rsidTr="005A59FB">
        <w:trPr>
          <w:trHeight w:val="1620"/>
          <w:tblCellSpacing w:w="0" w:type="dxa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A59FB" w:rsidRPr="005A59FB" w:rsidRDefault="005A59FB" w:rsidP="005A59F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</w:pPr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lastRenderedPageBreak/>
              <w:t>Согласовано:</w:t>
            </w:r>
          </w:p>
          <w:p w:rsidR="005A59FB" w:rsidRPr="005A59FB" w:rsidRDefault="005A59FB" w:rsidP="005A59F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</w:pPr>
            <w:proofErr w:type="spellStart"/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И.о</w:t>
            </w:r>
            <w:proofErr w:type="spellEnd"/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 xml:space="preserve">. Главного государственного санитарного врача в Чкаловском районе города Екатеринбурга, в городе Полевской и в </w:t>
            </w:r>
            <w:proofErr w:type="spellStart"/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Сысертском</w:t>
            </w:r>
            <w:proofErr w:type="spellEnd"/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 xml:space="preserve"> районе, </w:t>
            </w:r>
            <w:proofErr w:type="spellStart"/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и.о</w:t>
            </w:r>
            <w:proofErr w:type="spellEnd"/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 xml:space="preserve"> начальника Территориального отдела Управления </w:t>
            </w:r>
            <w:proofErr w:type="spellStart"/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Роспотребнадзора</w:t>
            </w:r>
            <w:proofErr w:type="spellEnd"/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 xml:space="preserve"> по Свердловской области </w:t>
            </w:r>
            <w:proofErr w:type="gramStart"/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в  Чкаловском</w:t>
            </w:r>
            <w:proofErr w:type="gramEnd"/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 xml:space="preserve"> районе города Екатеринбурга, в городе Полевской и в </w:t>
            </w:r>
            <w:proofErr w:type="spellStart"/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Сысертском</w:t>
            </w:r>
            <w:proofErr w:type="spellEnd"/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 xml:space="preserve"> районе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A59FB" w:rsidRPr="005A59FB" w:rsidRDefault="005A59FB" w:rsidP="005A59F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</w:pPr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 </w:t>
            </w:r>
          </w:p>
          <w:p w:rsidR="005A59FB" w:rsidRPr="005A59FB" w:rsidRDefault="005A59FB" w:rsidP="005A59F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</w:pPr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 </w:t>
            </w:r>
          </w:p>
          <w:p w:rsidR="005A59FB" w:rsidRPr="005A59FB" w:rsidRDefault="005A59FB" w:rsidP="005A59F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</w:pPr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 </w:t>
            </w:r>
          </w:p>
          <w:p w:rsidR="005A59FB" w:rsidRPr="005A59FB" w:rsidRDefault="005A59FB" w:rsidP="005A59F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</w:pPr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 </w:t>
            </w:r>
          </w:p>
          <w:p w:rsidR="005A59FB" w:rsidRPr="005A59FB" w:rsidRDefault="005A59FB" w:rsidP="005A59F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</w:pPr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 </w:t>
            </w:r>
          </w:p>
          <w:p w:rsidR="005A59FB" w:rsidRPr="005A59FB" w:rsidRDefault="005A59FB" w:rsidP="005A59F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</w:pPr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 </w:t>
            </w:r>
          </w:p>
          <w:p w:rsidR="005A59FB" w:rsidRPr="005A59FB" w:rsidRDefault="005A59FB" w:rsidP="005A59F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</w:pPr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 </w:t>
            </w:r>
          </w:p>
          <w:p w:rsidR="005A59FB" w:rsidRPr="005A59FB" w:rsidRDefault="005A59FB" w:rsidP="005A59F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</w:pPr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 </w:t>
            </w:r>
          </w:p>
          <w:p w:rsidR="005A59FB" w:rsidRPr="005A59FB" w:rsidRDefault="005A59FB" w:rsidP="005A59F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</w:pPr>
            <w:r w:rsidRPr="005A59FB">
              <w:rPr>
                <w:rFonts w:ascii="inherit" w:eastAsia="Times New Roman" w:hAnsi="inherit" w:cs="Arial"/>
                <w:color w:val="061C96"/>
                <w:sz w:val="19"/>
                <w:szCs w:val="19"/>
                <w:lang w:eastAsia="ru-RU"/>
              </w:rPr>
              <w:t>Шатова Н.В.</w:t>
            </w:r>
          </w:p>
        </w:tc>
      </w:tr>
    </w:tbl>
    <w:p w:rsidR="00EE6AE4" w:rsidRDefault="00EE6AE4">
      <w:bookmarkStart w:id="0" w:name="_GoBack"/>
      <w:bookmarkEnd w:id="0"/>
    </w:p>
    <w:sectPr w:rsidR="00EE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FB"/>
    <w:rsid w:val="005A59FB"/>
    <w:rsid w:val="00E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F677E-4194-4200-8CF9-76A2AD3E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5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9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2021-08-18T06:35:00Z</dcterms:created>
  <dcterms:modified xsi:type="dcterms:W3CDTF">2021-08-18T06:36:00Z</dcterms:modified>
</cp:coreProperties>
</file>