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623" w:rsidRPr="00890623" w:rsidRDefault="00890623" w:rsidP="00890623">
      <w:pPr>
        <w:shd w:val="clear" w:color="auto" w:fill="DEF2FF"/>
        <w:spacing w:after="180" w:line="240" w:lineRule="auto"/>
        <w:textAlignment w:val="baseline"/>
        <w:outlineLvl w:val="0"/>
        <w:rPr>
          <w:rFonts w:ascii="Arial" w:eastAsia="Times New Roman" w:hAnsi="Arial" w:cs="Arial"/>
          <w:color w:val="29086B"/>
          <w:kern w:val="36"/>
          <w:sz w:val="53"/>
          <w:szCs w:val="53"/>
          <w:lang w:eastAsia="ru-RU"/>
        </w:rPr>
      </w:pPr>
      <w:r w:rsidRPr="00890623">
        <w:rPr>
          <w:rFonts w:ascii="Arial" w:eastAsia="Times New Roman" w:hAnsi="Arial" w:cs="Arial"/>
          <w:color w:val="29086B"/>
          <w:kern w:val="36"/>
          <w:sz w:val="53"/>
          <w:szCs w:val="53"/>
          <w:lang w:eastAsia="ru-RU"/>
        </w:rPr>
        <w:t>Аттестация педагогических работников</w:t>
      </w:r>
    </w:p>
    <w:p w:rsidR="00890623" w:rsidRPr="00890623" w:rsidRDefault="00890623" w:rsidP="00890623">
      <w:pPr>
        <w:shd w:val="clear" w:color="auto" w:fill="DEF2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890623">
        <w:rPr>
          <w:rFonts w:ascii="inherit" w:eastAsia="Times New Roman" w:hAnsi="inherit" w:cs="Arial"/>
          <w:b/>
          <w:bCs/>
          <w:color w:val="0000FF"/>
          <w:sz w:val="19"/>
          <w:szCs w:val="19"/>
          <w:bdr w:val="none" w:sz="0" w:space="0" w:color="auto" w:frame="1"/>
          <w:lang w:eastAsia="ru-RU"/>
        </w:rPr>
        <w:t>Нормативные документы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2"/>
        <w:gridCol w:w="923"/>
      </w:tblGrid>
      <w:tr w:rsidR="00890623" w:rsidRPr="00890623" w:rsidTr="0089062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90623" w:rsidRPr="00890623" w:rsidRDefault="00890623" w:rsidP="0089062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890623">
              <w:rPr>
                <w:rFonts w:ascii="inherit" w:eastAsia="Times New Roman" w:hAnsi="inherit" w:cs="Times New Roman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 xml:space="preserve">Приказ МО и ПО СО от 28.12.2018 № 680-Д "О создании и утверждении составов Аттестационной комиссии Министерства общего и профессионального образования Свердловской области и специалистов, привлекаемых для осуществления всестороннего анализа профессиональной деятельности педагогических работников, </w:t>
            </w:r>
            <w:proofErr w:type="spellStart"/>
            <w:r w:rsidRPr="00890623">
              <w:rPr>
                <w:rFonts w:ascii="inherit" w:eastAsia="Times New Roman" w:hAnsi="inherit" w:cs="Times New Roman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аттестующихся</w:t>
            </w:r>
            <w:proofErr w:type="spellEnd"/>
            <w:r w:rsidRPr="00890623">
              <w:rPr>
                <w:rFonts w:ascii="inherit" w:eastAsia="Times New Roman" w:hAnsi="inherit" w:cs="Times New Roman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 xml:space="preserve"> в целях установления первой, высшей квалификационных категорий"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90623" w:rsidRPr="00890623" w:rsidRDefault="00890623" w:rsidP="00890623">
            <w:pPr>
              <w:spacing w:after="0" w:line="240" w:lineRule="auto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hyperlink r:id="rId4" w:history="1">
              <w:r w:rsidRPr="00890623">
                <w:rPr>
                  <w:rFonts w:ascii="inherit" w:eastAsia="Times New Roman" w:hAnsi="inherit" w:cs="Times New Roman"/>
                  <w:color w:val="3366FF"/>
                  <w:sz w:val="19"/>
                  <w:szCs w:val="19"/>
                  <w:u w:val="single"/>
                  <w:bdr w:val="none" w:sz="0" w:space="0" w:color="auto" w:frame="1"/>
                  <w:lang w:eastAsia="ru-RU"/>
                </w:rPr>
                <w:t>Скачать</w:t>
              </w:r>
            </w:hyperlink>
          </w:p>
        </w:tc>
      </w:tr>
      <w:tr w:rsidR="00890623" w:rsidRPr="00890623" w:rsidTr="0089062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90623" w:rsidRPr="00890623" w:rsidRDefault="00890623" w:rsidP="00890623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890623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 xml:space="preserve">Приказ </w:t>
            </w:r>
            <w:proofErr w:type="spellStart"/>
            <w:r w:rsidRPr="00890623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МОиН</w:t>
            </w:r>
            <w:proofErr w:type="spellEnd"/>
            <w:r w:rsidRPr="00890623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 РФ от 07.04.2014 г. N 276 "Об утверждении порядка проведения аттестации педагогических работников организаций, осуществляющих образовательную деятельность"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90623" w:rsidRPr="00890623" w:rsidRDefault="00890623" w:rsidP="00890623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hyperlink r:id="rId5" w:history="1">
              <w:r w:rsidRPr="00890623">
                <w:rPr>
                  <w:rFonts w:ascii="inherit" w:eastAsia="Times New Roman" w:hAnsi="inherit" w:cs="Times New Roman"/>
                  <w:color w:val="0000FF"/>
                  <w:sz w:val="19"/>
                  <w:szCs w:val="19"/>
                  <w:u w:val="single"/>
                  <w:bdr w:val="none" w:sz="0" w:space="0" w:color="auto" w:frame="1"/>
                  <w:lang w:eastAsia="ru-RU"/>
                </w:rPr>
                <w:t>Скачать</w:t>
              </w:r>
            </w:hyperlink>
          </w:p>
        </w:tc>
      </w:tr>
      <w:tr w:rsidR="00890623" w:rsidRPr="00890623" w:rsidTr="0089062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90623" w:rsidRPr="00890623" w:rsidRDefault="00890623" w:rsidP="00890623">
            <w:pPr>
              <w:spacing w:after="0" w:line="240" w:lineRule="auto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890623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 xml:space="preserve">Приказ от 25.05.2018г. №272-Д О внесении изменений в приказ Министерства общего и профессионального образования Свердловской области от 28.04.2017 № 178-Д «Об утверждении регламента работы Аттестационной комиссии Министерства общего и профессионального образования Свердловской области и условий привлечения специалистов для осуществления всестороннего анализа профессиональной деятельности педагогических работников, </w:t>
            </w:r>
            <w:proofErr w:type="spellStart"/>
            <w:r w:rsidRPr="00890623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аттестующихся</w:t>
            </w:r>
            <w:proofErr w:type="spellEnd"/>
            <w:r w:rsidRPr="00890623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 xml:space="preserve"> в целях установления квалификационных категорий»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90623" w:rsidRPr="00890623" w:rsidRDefault="00890623" w:rsidP="00890623">
            <w:pPr>
              <w:spacing w:after="0" w:line="240" w:lineRule="auto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hyperlink r:id="rId6" w:history="1">
              <w:r w:rsidRPr="00890623">
                <w:rPr>
                  <w:rFonts w:ascii="inherit" w:eastAsia="Times New Roman" w:hAnsi="inherit" w:cs="Times New Roman"/>
                  <w:color w:val="3366FF"/>
                  <w:sz w:val="19"/>
                  <w:szCs w:val="19"/>
                  <w:u w:val="single"/>
                  <w:bdr w:val="none" w:sz="0" w:space="0" w:color="auto" w:frame="1"/>
                  <w:lang w:eastAsia="ru-RU"/>
                </w:rPr>
                <w:t>Скачать</w:t>
              </w:r>
            </w:hyperlink>
          </w:p>
        </w:tc>
      </w:tr>
      <w:tr w:rsidR="00890623" w:rsidRPr="00890623" w:rsidTr="0089062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90623" w:rsidRPr="00890623" w:rsidRDefault="00890623" w:rsidP="00890623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890623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 xml:space="preserve">Приказ </w:t>
            </w:r>
            <w:proofErr w:type="spellStart"/>
            <w:r w:rsidRPr="00890623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МОиПО</w:t>
            </w:r>
            <w:proofErr w:type="spellEnd"/>
            <w:r w:rsidRPr="00890623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 xml:space="preserve"> СО от 28.04.2017 № 178-Д «Об утверждении регламента работы Аттестационной комиссии Министерства общего и профессионального образования Свердловской области и условий привлечения специалистов для осуществления всестороннего анализа профессиональной деятельности педагогических работников, </w:t>
            </w:r>
            <w:proofErr w:type="spellStart"/>
            <w:r w:rsidRPr="00890623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аттестующихся</w:t>
            </w:r>
            <w:proofErr w:type="spellEnd"/>
            <w:r w:rsidRPr="00890623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 xml:space="preserve"> в целях установления квалификационных категорий»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90623" w:rsidRPr="00890623" w:rsidRDefault="00890623" w:rsidP="00890623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hyperlink r:id="rId7" w:history="1">
              <w:r w:rsidRPr="00890623">
                <w:rPr>
                  <w:rFonts w:ascii="inherit" w:eastAsia="Times New Roman" w:hAnsi="inherit" w:cs="Times New Roman"/>
                  <w:color w:val="0000FF"/>
                  <w:sz w:val="19"/>
                  <w:szCs w:val="19"/>
                  <w:u w:val="single"/>
                  <w:bdr w:val="none" w:sz="0" w:space="0" w:color="auto" w:frame="1"/>
                  <w:lang w:eastAsia="ru-RU"/>
                </w:rPr>
                <w:t>Скачать</w:t>
              </w:r>
            </w:hyperlink>
          </w:p>
        </w:tc>
      </w:tr>
      <w:tr w:rsidR="00890623" w:rsidRPr="00890623" w:rsidTr="0089062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90623" w:rsidRPr="00890623" w:rsidRDefault="00890623" w:rsidP="00890623">
            <w:pPr>
              <w:spacing w:after="0" w:line="240" w:lineRule="auto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890623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Приказ от 22.04.2016г. №172-Д "Об утверждении Административного регламента предоставления Министерством общего и профессионального образования Свердловской области государственной услуги по проведению аттестации педагогических работников организаций, осуществляющих образовательную деятельность на территории Свердловской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90623" w:rsidRPr="00890623" w:rsidRDefault="00890623" w:rsidP="00890623">
            <w:pPr>
              <w:spacing w:after="0" w:line="240" w:lineRule="auto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hyperlink r:id="rId8" w:history="1">
              <w:r w:rsidRPr="00890623">
                <w:rPr>
                  <w:rFonts w:ascii="inherit" w:eastAsia="Times New Roman" w:hAnsi="inherit" w:cs="Times New Roman"/>
                  <w:color w:val="0000FF"/>
                  <w:sz w:val="19"/>
                  <w:szCs w:val="19"/>
                  <w:u w:val="single"/>
                  <w:bdr w:val="none" w:sz="0" w:space="0" w:color="auto" w:frame="1"/>
                  <w:lang w:eastAsia="ru-RU"/>
                </w:rPr>
                <w:t>Скачать</w:t>
              </w:r>
            </w:hyperlink>
          </w:p>
        </w:tc>
      </w:tr>
      <w:tr w:rsidR="00890623" w:rsidRPr="00890623" w:rsidTr="0089062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90623" w:rsidRPr="00890623" w:rsidRDefault="00890623" w:rsidP="00890623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890623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 </w:t>
            </w:r>
            <w:r w:rsidRPr="00890623">
              <w:rPr>
                <w:rFonts w:ascii="inherit" w:eastAsia="Times New Roman" w:hAnsi="inherit" w:cs="Times New Roman"/>
                <w:sz w:val="19"/>
                <w:szCs w:val="19"/>
                <w:bdr w:val="none" w:sz="0" w:space="0" w:color="auto" w:frame="1"/>
                <w:lang w:eastAsia="ru-RU"/>
              </w:rPr>
              <w:t xml:space="preserve">Письмо Департамента государственной политики в сфере общего образования </w:t>
            </w:r>
            <w:proofErr w:type="spellStart"/>
            <w:r w:rsidRPr="00890623">
              <w:rPr>
                <w:rFonts w:ascii="inherit" w:eastAsia="Times New Roman" w:hAnsi="inherit" w:cs="Times New Roman"/>
                <w:sz w:val="19"/>
                <w:szCs w:val="19"/>
                <w:bdr w:val="none" w:sz="0" w:space="0" w:color="auto" w:frame="1"/>
                <w:lang w:eastAsia="ru-RU"/>
              </w:rPr>
              <w:t>Минобрнауки</w:t>
            </w:r>
            <w:proofErr w:type="spellEnd"/>
            <w:r w:rsidRPr="00890623">
              <w:rPr>
                <w:rFonts w:ascii="inherit" w:eastAsia="Times New Roman" w:hAnsi="inherit" w:cs="Times New Roman"/>
                <w:sz w:val="19"/>
                <w:szCs w:val="19"/>
                <w:bdr w:val="none" w:sz="0" w:space="0" w:color="auto" w:frame="1"/>
                <w:lang w:eastAsia="ru-RU"/>
              </w:rPr>
              <w:t xml:space="preserve"> России и Общероссийского Профсоюза работников образования от 03 декабря 2014 года № 08-1933/505 " Разъяснения по применению Порядка проведения аттестации педагогических работников организаций, осуществляющих образовательную деятельность"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90623" w:rsidRPr="00890623" w:rsidRDefault="00890623" w:rsidP="00890623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hyperlink r:id="rId9" w:history="1">
              <w:r w:rsidRPr="00890623">
                <w:rPr>
                  <w:rFonts w:ascii="inherit" w:eastAsia="Times New Roman" w:hAnsi="inherit" w:cs="Times New Roman"/>
                  <w:color w:val="0000FF"/>
                  <w:sz w:val="19"/>
                  <w:szCs w:val="19"/>
                  <w:u w:val="single"/>
                  <w:bdr w:val="none" w:sz="0" w:space="0" w:color="auto" w:frame="1"/>
                  <w:lang w:eastAsia="ru-RU"/>
                </w:rPr>
                <w:t>Скачать</w:t>
              </w:r>
            </w:hyperlink>
          </w:p>
        </w:tc>
      </w:tr>
      <w:tr w:rsidR="00890623" w:rsidRPr="00890623" w:rsidTr="0089062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90623" w:rsidRPr="00890623" w:rsidRDefault="00890623" w:rsidP="00890623">
            <w:pPr>
              <w:spacing w:after="0" w:line="240" w:lineRule="auto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890623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Письмо МОПО СО от 11.01.2019г. №02-01-82/87 "О реализации права педагогических работников на прохождение аттестации с целью установления квалификационных категорий и местах дислокации рабочих групп Аттестационной комиссии Министерства общего и профессионального образования Свердловской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90623" w:rsidRPr="00890623" w:rsidRDefault="00890623" w:rsidP="00890623">
            <w:pPr>
              <w:spacing w:after="0" w:line="240" w:lineRule="auto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hyperlink r:id="rId10" w:history="1">
              <w:r w:rsidRPr="00890623">
                <w:rPr>
                  <w:rFonts w:ascii="inherit" w:eastAsia="Times New Roman" w:hAnsi="inherit" w:cs="Times New Roman"/>
                  <w:color w:val="0000FF"/>
                  <w:sz w:val="19"/>
                  <w:szCs w:val="19"/>
                  <w:u w:val="single"/>
                  <w:bdr w:val="none" w:sz="0" w:space="0" w:color="auto" w:frame="1"/>
                  <w:lang w:eastAsia="ru-RU"/>
                </w:rPr>
                <w:t>Скачать</w:t>
              </w:r>
            </w:hyperlink>
          </w:p>
        </w:tc>
      </w:tr>
      <w:tr w:rsidR="00890623" w:rsidRPr="00890623" w:rsidTr="0089062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90623" w:rsidRPr="00890623" w:rsidRDefault="00890623" w:rsidP="00890623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890623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Приказ Министерства здравоохранения и социального развития РФ № 761 н от 26.08.2010 Об утверждении единого квалификационного справочника должностей руководителей, специалистов и служащих, раздел "квалификационные характеристики должностей "Работников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90623" w:rsidRPr="00890623" w:rsidRDefault="00890623" w:rsidP="00890623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hyperlink r:id="rId11" w:history="1">
              <w:r w:rsidRPr="00890623">
                <w:rPr>
                  <w:rFonts w:ascii="inherit" w:eastAsia="Times New Roman" w:hAnsi="inherit" w:cs="Times New Roman"/>
                  <w:color w:val="0000FF"/>
                  <w:sz w:val="19"/>
                  <w:szCs w:val="19"/>
                  <w:u w:val="single"/>
                  <w:bdr w:val="none" w:sz="0" w:space="0" w:color="auto" w:frame="1"/>
                  <w:lang w:eastAsia="ru-RU"/>
                </w:rPr>
                <w:t>Скачать</w:t>
              </w:r>
            </w:hyperlink>
          </w:p>
        </w:tc>
      </w:tr>
      <w:tr w:rsidR="00890623" w:rsidRPr="00890623" w:rsidTr="0089062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90623" w:rsidRPr="00890623" w:rsidRDefault="00890623" w:rsidP="00890623">
            <w:pPr>
              <w:spacing w:after="0" w:line="240" w:lineRule="auto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890623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Постановление Правительства Российской Федерации от 05.08.2013 г. N 662 г. Москва "Об осуществлении мониторинга системы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90623" w:rsidRPr="00890623" w:rsidRDefault="00890623" w:rsidP="00890623">
            <w:pPr>
              <w:spacing w:after="0" w:line="240" w:lineRule="auto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hyperlink r:id="rId12" w:history="1">
              <w:r w:rsidRPr="00890623">
                <w:rPr>
                  <w:rFonts w:ascii="inherit" w:eastAsia="Times New Roman" w:hAnsi="inherit" w:cs="Times New Roman"/>
                  <w:color w:val="0000FF"/>
                  <w:sz w:val="19"/>
                  <w:szCs w:val="19"/>
                  <w:u w:val="single"/>
                  <w:bdr w:val="none" w:sz="0" w:space="0" w:color="auto" w:frame="1"/>
                  <w:lang w:eastAsia="ru-RU"/>
                </w:rPr>
                <w:t>Скачать</w:t>
              </w:r>
            </w:hyperlink>
          </w:p>
        </w:tc>
      </w:tr>
      <w:tr w:rsidR="00890623" w:rsidRPr="00890623" w:rsidTr="0089062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90623" w:rsidRPr="00890623" w:rsidRDefault="00890623" w:rsidP="00890623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890623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Приказ Министерства здравоохранения и социального развития РФ от 05.05.2008 г. N 216 н "Об утверждении профессиональных квалификационных групп должностей работников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90623" w:rsidRPr="00890623" w:rsidRDefault="00890623" w:rsidP="00890623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hyperlink r:id="rId13" w:history="1">
              <w:r w:rsidRPr="00890623">
                <w:rPr>
                  <w:rFonts w:ascii="inherit" w:eastAsia="Times New Roman" w:hAnsi="inherit" w:cs="Times New Roman"/>
                  <w:color w:val="0000FF"/>
                  <w:sz w:val="19"/>
                  <w:szCs w:val="19"/>
                  <w:u w:val="single"/>
                  <w:bdr w:val="none" w:sz="0" w:space="0" w:color="auto" w:frame="1"/>
                  <w:lang w:eastAsia="ru-RU"/>
                </w:rPr>
                <w:t>Скачать</w:t>
              </w:r>
            </w:hyperlink>
          </w:p>
        </w:tc>
      </w:tr>
      <w:tr w:rsidR="00890623" w:rsidRPr="00890623" w:rsidTr="0089062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90623" w:rsidRPr="00890623" w:rsidRDefault="00890623" w:rsidP="00890623">
            <w:pPr>
              <w:spacing w:after="0" w:line="240" w:lineRule="auto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890623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Постановление Правительства РФ от 08.08.2013 г. N 678</w:t>
            </w:r>
            <w:r w:rsidRPr="00890623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br/>
              <w:t>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90623" w:rsidRPr="00890623" w:rsidRDefault="00890623" w:rsidP="00890623">
            <w:pPr>
              <w:spacing w:after="0" w:line="240" w:lineRule="auto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hyperlink r:id="rId14" w:history="1">
              <w:r w:rsidRPr="00890623">
                <w:rPr>
                  <w:rFonts w:ascii="inherit" w:eastAsia="Times New Roman" w:hAnsi="inherit" w:cs="Times New Roman"/>
                  <w:color w:val="0000FF"/>
                  <w:sz w:val="19"/>
                  <w:szCs w:val="19"/>
                  <w:u w:val="single"/>
                  <w:bdr w:val="none" w:sz="0" w:space="0" w:color="auto" w:frame="1"/>
                  <w:lang w:eastAsia="ru-RU"/>
                </w:rPr>
                <w:t>Скачать</w:t>
              </w:r>
            </w:hyperlink>
          </w:p>
        </w:tc>
      </w:tr>
      <w:tr w:rsidR="00890623" w:rsidRPr="00890623" w:rsidTr="0089062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90623" w:rsidRPr="00890623" w:rsidRDefault="00890623" w:rsidP="00890623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890623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 xml:space="preserve">Приказ </w:t>
            </w:r>
            <w:proofErr w:type="spellStart"/>
            <w:r w:rsidRPr="00890623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Минобрнауки</w:t>
            </w:r>
            <w:proofErr w:type="spellEnd"/>
            <w:r w:rsidRPr="00890623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 xml:space="preserve"> России от 01.07.2013 N 499</w:t>
            </w:r>
            <w:r w:rsidRPr="00890623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br/>
              <w:t>"Об утверждении Порядка организации и осуществления образовательной деятельности по дополнительным профессиональным программам"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90623" w:rsidRPr="00890623" w:rsidRDefault="00890623" w:rsidP="00890623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hyperlink r:id="rId15" w:history="1">
              <w:r w:rsidRPr="00890623">
                <w:rPr>
                  <w:rFonts w:ascii="inherit" w:eastAsia="Times New Roman" w:hAnsi="inherit" w:cs="Times New Roman"/>
                  <w:color w:val="0000FF"/>
                  <w:sz w:val="19"/>
                  <w:szCs w:val="19"/>
                  <w:u w:val="single"/>
                  <w:bdr w:val="none" w:sz="0" w:space="0" w:color="auto" w:frame="1"/>
                  <w:lang w:eastAsia="ru-RU"/>
                </w:rPr>
                <w:t>Скачать</w:t>
              </w:r>
            </w:hyperlink>
          </w:p>
        </w:tc>
      </w:tr>
      <w:tr w:rsidR="00890623" w:rsidRPr="00890623" w:rsidTr="0089062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90623" w:rsidRPr="00890623" w:rsidRDefault="00890623" w:rsidP="00890623">
            <w:pPr>
              <w:spacing w:after="0" w:line="240" w:lineRule="auto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890623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 xml:space="preserve">Письмо </w:t>
            </w:r>
            <w:proofErr w:type="spellStart"/>
            <w:r w:rsidRPr="00890623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МОи</w:t>
            </w:r>
            <w:proofErr w:type="spellEnd"/>
            <w:r w:rsidRPr="00890623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 xml:space="preserve"> ПО СО от 17.01.2018 № 02-01-82/285 "О реализации права педагогических работников на прохождение аттестации с целью установления квалификационных категорий и местах дислокации рабочих групп Аттестационной комиссии Министерства общего и профессионального образования Свердловской области.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90623" w:rsidRPr="00890623" w:rsidRDefault="00890623" w:rsidP="00890623">
            <w:pPr>
              <w:spacing w:after="0" w:line="240" w:lineRule="auto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hyperlink r:id="rId16" w:history="1">
              <w:r w:rsidRPr="00890623">
                <w:rPr>
                  <w:rFonts w:ascii="inherit" w:eastAsia="Times New Roman" w:hAnsi="inherit" w:cs="Times New Roman"/>
                  <w:color w:val="0000FF"/>
                  <w:sz w:val="19"/>
                  <w:szCs w:val="19"/>
                  <w:u w:val="single"/>
                  <w:bdr w:val="none" w:sz="0" w:space="0" w:color="auto" w:frame="1"/>
                  <w:lang w:eastAsia="ru-RU"/>
                </w:rPr>
                <w:t>Скачать</w:t>
              </w:r>
            </w:hyperlink>
          </w:p>
        </w:tc>
      </w:tr>
    </w:tbl>
    <w:p w:rsidR="00890623" w:rsidRPr="00890623" w:rsidRDefault="00890623" w:rsidP="00890623">
      <w:pPr>
        <w:shd w:val="clear" w:color="auto" w:fill="DEF2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890623">
        <w:rPr>
          <w:rFonts w:ascii="inherit" w:eastAsia="Times New Roman" w:hAnsi="inherit" w:cs="Arial"/>
          <w:b/>
          <w:bCs/>
          <w:color w:val="0000FF"/>
          <w:sz w:val="19"/>
          <w:szCs w:val="19"/>
          <w:bdr w:val="none" w:sz="0" w:space="0" w:color="auto" w:frame="1"/>
          <w:lang w:eastAsia="ru-RU"/>
        </w:rPr>
        <w:t>Графики и планы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1"/>
        <w:gridCol w:w="923"/>
      </w:tblGrid>
      <w:tr w:rsidR="00890623" w:rsidRPr="00890623" w:rsidTr="00890623">
        <w:trPr>
          <w:trHeight w:val="330"/>
          <w:tblCellSpacing w:w="15" w:type="dxa"/>
        </w:trPr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90623" w:rsidRPr="00890623" w:rsidRDefault="00890623" w:rsidP="00890623">
            <w:pPr>
              <w:spacing w:after="0" w:line="240" w:lineRule="auto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890623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lastRenderedPageBreak/>
              <w:t xml:space="preserve">График работы комиссий, осуществляющих всесторонний анализ результатов профессиональной деятельности педагогических работников, </w:t>
            </w:r>
            <w:proofErr w:type="spellStart"/>
            <w:r w:rsidRPr="00890623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аттестующихся</w:t>
            </w:r>
            <w:proofErr w:type="spellEnd"/>
            <w:r w:rsidRPr="00890623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 xml:space="preserve"> в целях установления квалификационной категории, в марте 2019 года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90623" w:rsidRPr="00890623" w:rsidRDefault="00890623" w:rsidP="00890623">
            <w:pPr>
              <w:spacing w:after="0" w:line="240" w:lineRule="auto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hyperlink r:id="rId17" w:history="1">
              <w:r w:rsidRPr="00890623">
                <w:rPr>
                  <w:rFonts w:ascii="inherit" w:eastAsia="Times New Roman" w:hAnsi="inherit" w:cs="Times New Roman"/>
                  <w:color w:val="0000FF"/>
                  <w:sz w:val="19"/>
                  <w:szCs w:val="19"/>
                  <w:u w:val="single"/>
                  <w:bdr w:val="none" w:sz="0" w:space="0" w:color="auto" w:frame="1"/>
                  <w:lang w:eastAsia="ru-RU"/>
                </w:rPr>
                <w:t>Скачать</w:t>
              </w:r>
            </w:hyperlink>
          </w:p>
        </w:tc>
      </w:tr>
      <w:tr w:rsidR="00890623" w:rsidRPr="00890623" w:rsidTr="00890623">
        <w:trPr>
          <w:trHeight w:val="1380"/>
          <w:tblCellSpacing w:w="15" w:type="dxa"/>
        </w:trPr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90623" w:rsidRPr="00890623" w:rsidRDefault="00890623" w:rsidP="00890623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890623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 xml:space="preserve">График работы комиссий, осуществляющих всесторонний анализ результатов профессиональной деятельности педагогических работников, </w:t>
            </w:r>
            <w:proofErr w:type="spellStart"/>
            <w:r w:rsidRPr="00890623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аттестующихся</w:t>
            </w:r>
            <w:proofErr w:type="spellEnd"/>
            <w:r w:rsidRPr="00890623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 xml:space="preserve"> в целях установления квалификационной категории, в феврале 2019 года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90623" w:rsidRPr="00890623" w:rsidRDefault="00890623" w:rsidP="00890623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hyperlink r:id="rId18" w:history="1">
              <w:r w:rsidRPr="00890623">
                <w:rPr>
                  <w:rFonts w:ascii="inherit" w:eastAsia="Times New Roman" w:hAnsi="inherit" w:cs="Times New Roman"/>
                  <w:color w:val="0000FF"/>
                  <w:sz w:val="19"/>
                  <w:szCs w:val="19"/>
                  <w:u w:val="single"/>
                  <w:bdr w:val="none" w:sz="0" w:space="0" w:color="auto" w:frame="1"/>
                  <w:lang w:eastAsia="ru-RU"/>
                </w:rPr>
                <w:t>Скачать</w:t>
              </w:r>
            </w:hyperlink>
          </w:p>
        </w:tc>
      </w:tr>
    </w:tbl>
    <w:p w:rsidR="00890623" w:rsidRPr="00890623" w:rsidRDefault="00890623" w:rsidP="00890623">
      <w:pPr>
        <w:shd w:val="clear" w:color="auto" w:fill="DEF2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hyperlink r:id="rId19" w:history="1">
        <w:r w:rsidRPr="00890623">
          <w:rPr>
            <w:rFonts w:ascii="inherit" w:eastAsia="Times New Roman" w:hAnsi="inherit" w:cs="Arial"/>
            <w:b/>
            <w:bCs/>
            <w:color w:val="000FDB"/>
            <w:sz w:val="19"/>
            <w:szCs w:val="19"/>
            <w:u w:val="single"/>
            <w:bdr w:val="none" w:sz="0" w:space="0" w:color="auto" w:frame="1"/>
            <w:lang w:eastAsia="ru-RU"/>
          </w:rPr>
          <w:t>Регламент рабочей группы Аттестационной комиссии Министерства общего и профессионального образования Свердловской области в Полевском городском округе</w:t>
        </w:r>
      </w:hyperlink>
    </w:p>
    <w:p w:rsidR="00890623" w:rsidRPr="00890623" w:rsidRDefault="00890623" w:rsidP="00890623">
      <w:pPr>
        <w:shd w:val="clear" w:color="auto" w:fill="DEF2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890623">
        <w:rPr>
          <w:rFonts w:ascii="inherit" w:eastAsia="Times New Roman" w:hAnsi="inherit" w:cs="Arial"/>
          <w:b/>
          <w:bCs/>
          <w:color w:val="0000FF"/>
          <w:sz w:val="19"/>
          <w:szCs w:val="19"/>
          <w:bdr w:val="none" w:sz="0" w:space="0" w:color="auto" w:frame="1"/>
          <w:lang w:eastAsia="ru-RU"/>
        </w:rPr>
        <w:t>Состав специалистов, привлекаемых для осуществления всестороннего анализа профессиональной деятельности педагогических работников в 2019 году.</w:t>
      </w:r>
    </w:p>
    <w:p w:rsidR="00890623" w:rsidRPr="00890623" w:rsidRDefault="00890623" w:rsidP="00890623">
      <w:pPr>
        <w:shd w:val="clear" w:color="auto" w:fill="DEF2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hyperlink r:id="rId20" w:history="1">
        <w:r w:rsidRPr="00890623">
          <w:rPr>
            <w:rFonts w:ascii="inherit" w:eastAsia="Times New Roman" w:hAnsi="inherit" w:cs="Arial"/>
            <w:color w:val="000FDB"/>
            <w:sz w:val="19"/>
            <w:szCs w:val="19"/>
            <w:u w:val="single"/>
            <w:bdr w:val="none" w:sz="0" w:space="0" w:color="auto" w:frame="1"/>
            <w:lang w:eastAsia="ru-RU"/>
          </w:rPr>
          <w:t>Открыть</w:t>
        </w:r>
      </w:hyperlink>
    </w:p>
    <w:p w:rsidR="00890623" w:rsidRPr="00890623" w:rsidRDefault="00890623" w:rsidP="00890623">
      <w:pPr>
        <w:shd w:val="clear" w:color="auto" w:fill="DEF2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890623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_________________________</w:t>
      </w:r>
    </w:p>
    <w:p w:rsidR="00890623" w:rsidRPr="00890623" w:rsidRDefault="00890623" w:rsidP="00890623">
      <w:pPr>
        <w:shd w:val="clear" w:color="auto" w:fill="DEF2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hyperlink r:id="rId21" w:history="1">
        <w:r w:rsidRPr="00890623">
          <w:rPr>
            <w:rFonts w:ascii="inherit" w:eastAsia="Times New Roman" w:hAnsi="inherit" w:cs="Arial"/>
            <w:b/>
            <w:bCs/>
            <w:color w:val="0000FF"/>
            <w:sz w:val="19"/>
            <w:szCs w:val="19"/>
            <w:u w:val="single"/>
            <w:bdr w:val="none" w:sz="0" w:space="0" w:color="auto" w:frame="1"/>
            <w:lang w:eastAsia="ru-RU"/>
          </w:rPr>
          <w:t xml:space="preserve">Формы фиксирования результатов оценки профессиональной практической деятельности ПР в </w:t>
        </w:r>
        <w:proofErr w:type="spellStart"/>
        <w:r w:rsidRPr="00890623">
          <w:rPr>
            <w:rFonts w:ascii="inherit" w:eastAsia="Times New Roman" w:hAnsi="inherit" w:cs="Arial"/>
            <w:b/>
            <w:bCs/>
            <w:color w:val="0000FF"/>
            <w:sz w:val="19"/>
            <w:szCs w:val="19"/>
            <w:u w:val="single"/>
            <w:bdr w:val="none" w:sz="0" w:space="0" w:color="auto" w:frame="1"/>
            <w:lang w:eastAsia="ru-RU"/>
          </w:rPr>
          <w:t>межаттестационный</w:t>
        </w:r>
        <w:proofErr w:type="spellEnd"/>
        <w:r w:rsidRPr="00890623">
          <w:rPr>
            <w:rFonts w:ascii="inherit" w:eastAsia="Times New Roman" w:hAnsi="inherit" w:cs="Arial"/>
            <w:b/>
            <w:bCs/>
            <w:color w:val="0000FF"/>
            <w:sz w:val="19"/>
            <w:szCs w:val="19"/>
            <w:u w:val="single"/>
            <w:bdr w:val="none" w:sz="0" w:space="0" w:color="auto" w:frame="1"/>
            <w:lang w:eastAsia="ru-RU"/>
          </w:rPr>
          <w:t xml:space="preserve"> период</w:t>
        </w:r>
      </w:hyperlink>
    </w:p>
    <w:p w:rsidR="00890623" w:rsidRPr="00890623" w:rsidRDefault="00890623" w:rsidP="00890623">
      <w:pPr>
        <w:shd w:val="clear" w:color="auto" w:fill="DEF2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hyperlink r:id="rId22" w:history="1">
        <w:r w:rsidRPr="00890623">
          <w:rPr>
            <w:rFonts w:ascii="inherit" w:eastAsia="Times New Roman" w:hAnsi="inherit" w:cs="Arial"/>
            <w:color w:val="000FDB"/>
            <w:sz w:val="19"/>
            <w:szCs w:val="19"/>
            <w:u w:val="single"/>
            <w:bdr w:val="none" w:sz="0" w:space="0" w:color="auto" w:frame="1"/>
            <w:lang w:eastAsia="ru-RU"/>
          </w:rPr>
          <w:t>Форма заявления</w:t>
        </w:r>
        <w:r w:rsidRPr="00890623">
          <w:rPr>
            <w:rFonts w:ascii="inherit" w:eastAsia="Times New Roman" w:hAnsi="inherit" w:cs="Arial"/>
            <w:color w:val="000FDB"/>
            <w:sz w:val="19"/>
            <w:szCs w:val="19"/>
            <w:u w:val="single"/>
            <w:bdr w:val="none" w:sz="0" w:space="0" w:color="auto" w:frame="1"/>
            <w:lang w:eastAsia="ru-RU"/>
          </w:rPr>
          <w:br/>
          <w:t>Форма протокола</w:t>
        </w:r>
      </w:hyperlink>
    </w:p>
    <w:p w:rsidR="00EE6AE4" w:rsidRDefault="00EE6AE4">
      <w:bookmarkStart w:id="0" w:name="_GoBack"/>
      <w:bookmarkEnd w:id="0"/>
    </w:p>
    <w:sectPr w:rsidR="00EE6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623"/>
    <w:rsid w:val="00890623"/>
    <w:rsid w:val="00EE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A1EB6-D182-47C8-9DA4-C55258EC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0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06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90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0623"/>
    <w:rPr>
      <w:b/>
      <w:bCs/>
    </w:rPr>
  </w:style>
  <w:style w:type="paragraph" w:customStyle="1" w:styleId="doc-day">
    <w:name w:val="doc-day"/>
    <w:basedOn w:val="a"/>
    <w:rsid w:val="00890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n">
    <w:name w:val="dn"/>
    <w:basedOn w:val="a0"/>
    <w:rsid w:val="00890623"/>
  </w:style>
  <w:style w:type="character" w:styleId="a5">
    <w:name w:val="Hyperlink"/>
    <w:basedOn w:val="a0"/>
    <w:uiPriority w:val="99"/>
    <w:semiHidden/>
    <w:unhideWhenUsed/>
    <w:rsid w:val="00890623"/>
    <w:rPr>
      <w:color w:val="0000FF"/>
      <w:u w:val="single"/>
    </w:rPr>
  </w:style>
  <w:style w:type="character" w:customStyle="1" w:styleId="descr">
    <w:name w:val="descr"/>
    <w:basedOn w:val="a0"/>
    <w:rsid w:val="00890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levuo.ru/wp-content/uploads/2015/10/administrativnyj-reglament-atte.pdf" TargetMode="External"/><Relationship Id="rId13" Type="http://schemas.openxmlformats.org/officeDocument/2006/relationships/hyperlink" Target="http://polevuo.ru/wp-content/uploads/2015/10/prikaz-5.05.2008-g.-n-216n_5.doc" TargetMode="External"/><Relationship Id="rId18" Type="http://schemas.openxmlformats.org/officeDocument/2006/relationships/hyperlink" Target="http://polevuo.ru/wp-content/uploads/2015/10/grafik-raboty-komissij2019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olevuo.ru/wp-content/uploads/2017/05/apr-formy.zip" TargetMode="External"/><Relationship Id="rId7" Type="http://schemas.openxmlformats.org/officeDocument/2006/relationships/hyperlink" Target="http://polevuo.ru/wp-content/uploads/2015/10/p178_e0pvlsl.pdf" TargetMode="External"/><Relationship Id="rId12" Type="http://schemas.openxmlformats.org/officeDocument/2006/relationships/hyperlink" Target="http://polevuo.ru/wp-content/uploads/2015/10/postanovlenie-n-662-5.08.2013_4.docx" TargetMode="External"/><Relationship Id="rId17" Type="http://schemas.openxmlformats.org/officeDocument/2006/relationships/hyperlink" Target="http://polevuo.ru/wp-content/uploads/2015/10/attestaciya-mart-2019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olevuo.ru/wp-content/uploads/2015/10/285-mouo-pou-semysheva.pdf" TargetMode="External"/><Relationship Id="rId20" Type="http://schemas.openxmlformats.org/officeDocument/2006/relationships/hyperlink" Target="http://polevuo.ru/wp-content/uploads/2015/10/polevskoj.-obl-bank-na-2019-g..docx" TargetMode="External"/><Relationship Id="rId1" Type="http://schemas.openxmlformats.org/officeDocument/2006/relationships/styles" Target="styles.xml"/><Relationship Id="rId6" Type="http://schemas.openxmlformats.org/officeDocument/2006/relationships/hyperlink" Target="http://polevuo.ru/wp-content/uploads/2015/10/prikaz-272-d-ot-25.05.2018.pdf" TargetMode="External"/><Relationship Id="rId11" Type="http://schemas.openxmlformats.org/officeDocument/2006/relationships/hyperlink" Target="http://polevuo.ru/wp-content/uploads/2015/10/prikaz-761n-ot-26.08.2010_3.docx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polevuo.ru/wp-content/uploads/2015/10/prikaz-moin-rf-ot-07.04.2014-g.-n-276_7.docx" TargetMode="External"/><Relationship Id="rId15" Type="http://schemas.openxmlformats.org/officeDocument/2006/relationships/hyperlink" Target="http://polevuo.ru/wp-content/uploads/2015/10/prikaz-ot-01.07.2013-n-499_8.rt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polevuo.ru/wp-content/uploads/2015/10/2019-01-28-12-47-12-01.pdf" TargetMode="External"/><Relationship Id="rId19" Type="http://schemas.openxmlformats.org/officeDocument/2006/relationships/hyperlink" Target="http://polevuo.ru/wp-content/uploads/2015/10/reglamentkomissiimopo.pdf" TargetMode="External"/><Relationship Id="rId4" Type="http://schemas.openxmlformats.org/officeDocument/2006/relationships/hyperlink" Target="http://polevuo.ru/wp-content/uploads/2015/10/prikaz-680.zip" TargetMode="External"/><Relationship Id="rId9" Type="http://schemas.openxmlformats.org/officeDocument/2006/relationships/hyperlink" Target="http://polevuo.ru/wp-content/uploads/2015/10/minobrnauki-rf-i-profs-rf-o-primenenii-novogo-poryadka-attestacii.pdf" TargetMode="External"/><Relationship Id="rId14" Type="http://schemas.openxmlformats.org/officeDocument/2006/relationships/hyperlink" Target="http://polevuo.ru/wp-content/uploads/2015/10/postanovlenie-pravitelstva-rf-ot-8-avgusta-2013-g.-n-678_6.docx" TargetMode="External"/><Relationship Id="rId22" Type="http://schemas.openxmlformats.org/officeDocument/2006/relationships/hyperlink" Target="http://polevuo.ru/wp-content/uploads/2015/10/prilozhenie-3-protokol-ocenki-rezultatov-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2021-08-18T09:14:00Z</dcterms:created>
  <dcterms:modified xsi:type="dcterms:W3CDTF">2021-08-18T09:16:00Z</dcterms:modified>
</cp:coreProperties>
</file>